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2023"/>
        </w:tabs>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2">
      <w:pPr>
        <w:jc w:val="center"/>
        <w:rPr>
          <w:rFonts w:ascii="Calibri" w:cs="Calibri" w:eastAsia="Calibri" w:hAnsi="Calibri"/>
          <w:b w:val="1"/>
          <w:bCs w:val="1"/>
          <w:sz w:val="28"/>
          <w:szCs w:val="28"/>
        </w:rPr>
      </w:pPr>
      <w:r w:rsidDel="00000000" w:rsidR="00000000" w:rsidRPr="00000000">
        <w:rPr>
          <w:rFonts w:ascii="Calibri" w:cs="Calibri" w:eastAsia="Calibri" w:hAnsi="Calibri"/>
          <w:b w:val="1"/>
          <w:bCs w:val="1"/>
          <w:sz w:val="28"/>
          <w:szCs w:val="28"/>
          <w:rtl w:val="0"/>
        </w:rPr>
        <w:t xml:space="preserve">FIȘA DISCIPLINEI</w:t>
      </w:r>
    </w:p>
    <w:p w:rsidR="00000000" w:rsidDel="00000000" w:rsidP="00000000" w:rsidRDefault="00000000" w:rsidRPr="00000000" w14:paraId="00000003">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program</w:t>
      </w:r>
    </w:p>
    <w:tbl>
      <w:tblPr>
        <w:tblStyle w:val="Table1"/>
        <w:tblW w:w="934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64"/>
        <w:gridCol w:w="5780"/>
        <w:tblGridChange w:id="0">
          <w:tblGrid>
            <w:gridCol w:w="3564"/>
            <w:gridCol w:w="5780"/>
          </w:tblGrid>
        </w:tblGridChange>
      </w:tblGrid>
      <w:tr>
        <w:trPr>
          <w:cantSplit w:val="0"/>
          <w:tblHeader w:val="0"/>
        </w:trPr>
        <w:tc>
          <w:tcPr>
            <w:vAlign w:val="center"/>
          </w:tcPr>
          <w:p w:rsidR="00000000" w:rsidDel="00000000" w:rsidP="00000000" w:rsidRDefault="00000000" w:rsidRPr="00000000" w14:paraId="0000000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Instituția de învățământ superior</w:t>
            </w:r>
          </w:p>
        </w:tc>
        <w:tc>
          <w:tcPr>
            <w:vAlign w:val="center"/>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Universitatea de Vest din Timișoara</w:t>
            </w:r>
          </w:p>
        </w:tc>
      </w:tr>
      <w:tr>
        <w:trPr>
          <w:cantSplit w:val="0"/>
          <w:tblHeader w:val="0"/>
        </w:trPr>
        <w:tc>
          <w:tcP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1.2 Facultatea / Departamentul</w:t>
            </w:r>
          </w:p>
        </w:tc>
        <w:tc>
          <w:tcPr>
            <w:vAlign w:val="cente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Facultatea de Psihologie și Științe ale Educației</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1.3 Departamentul</w:t>
            </w:r>
          </w:p>
        </w:tc>
        <w:tc>
          <w:tcPr>
            <w:vAlign w:val="center"/>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Departamentul de Științe ale Educației</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 Domeniul de studii</w:t>
            </w:r>
          </w:p>
        </w:tc>
        <w:tc>
          <w:tcPr>
            <w:vAlign w:val="center"/>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Științe ale educației</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1.5 Ciclul de studii</w:t>
            </w:r>
          </w:p>
        </w:tc>
        <w:tc>
          <w:tcPr>
            <w:vAlign w:val="center"/>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Licență</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1.6 Programul de studii / Calificarea</w:t>
            </w:r>
          </w:p>
        </w:tc>
        <w:tc>
          <w:tcPr>
            <w:vAlign w:val="center"/>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11">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disciplină</w:t>
      </w:r>
    </w:p>
    <w:tbl>
      <w:tblPr>
        <w:tblStyle w:val="Table2"/>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3"/>
        <w:gridCol w:w="567"/>
        <w:gridCol w:w="1418"/>
        <w:gridCol w:w="283"/>
        <w:gridCol w:w="567"/>
        <w:gridCol w:w="1651"/>
        <w:gridCol w:w="591"/>
        <w:gridCol w:w="1839"/>
        <w:gridCol w:w="630"/>
        <w:tblGridChange w:id="0">
          <w:tblGrid>
            <w:gridCol w:w="1843"/>
            <w:gridCol w:w="567"/>
            <w:gridCol w:w="1418"/>
            <w:gridCol w:w="283"/>
            <w:gridCol w:w="567"/>
            <w:gridCol w:w="1651"/>
            <w:gridCol w:w="591"/>
            <w:gridCol w:w="1839"/>
            <w:gridCol w:w="630"/>
          </w:tblGrid>
        </w:tblGridChange>
      </w:tblGrid>
      <w:tr>
        <w:trPr>
          <w:cantSplit w:val="0"/>
          <w:tblHeader w:val="0"/>
        </w:trPr>
        <w:tc>
          <w:tcPr>
            <w:gridSpan w:val="3"/>
          </w:tcPr>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2.1 Denumirea disciplinei</w:t>
            </w:r>
          </w:p>
        </w:tc>
        <w:tc>
          <w:tcPr>
            <w:gridSpan w:val="6"/>
          </w:tcPr>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Consilierea familiei</w:t>
            </w:r>
          </w:p>
        </w:tc>
      </w:tr>
      <w:tr>
        <w:trPr>
          <w:cantSplit w:val="0"/>
          <w:tblHeader w:val="0"/>
        </w:trPr>
        <w:tc>
          <w:tcPr>
            <w:gridSpan w:val="3"/>
          </w:tcPr>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2.2 Titularul activităților de curs</w:t>
            </w:r>
          </w:p>
        </w:tc>
        <w:tc>
          <w:tcPr>
            <w:gridSpan w:val="6"/>
          </w:tcPr>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conf. univ. dr. Loredana Al Ghazi</w:t>
            </w:r>
            <w:r w:rsidDel="00000000" w:rsidR="00000000" w:rsidRPr="00000000">
              <w:rPr>
                <w:rtl w:val="0"/>
              </w:rPr>
            </w:r>
          </w:p>
        </w:tc>
      </w:tr>
      <w:tr>
        <w:trPr>
          <w:cantSplit w:val="0"/>
          <w:tblHeader w:val="0"/>
        </w:trPr>
        <w:tc>
          <w:tcPr>
            <w:gridSpan w:val="3"/>
          </w:tcPr>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2.3 Titularul activităților de seminar</w:t>
            </w:r>
          </w:p>
        </w:tc>
        <w:tc>
          <w:tcPr>
            <w:gridSpan w:val="6"/>
          </w:tcPr>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Consilier școlar, psih. Beatrice Măguran</w:t>
            </w:r>
          </w:p>
        </w:tc>
      </w:tr>
      <w:tr>
        <w:trPr>
          <w:cantSplit w:val="0"/>
          <w:tblHeader w:val="0"/>
        </w:trPr>
        <w:tc>
          <w:tcPr/>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2.4 Anul de studiu</w:t>
            </w:r>
          </w:p>
        </w:tc>
        <w:tc>
          <w:tcPr/>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III</w:t>
            </w:r>
          </w:p>
        </w:tc>
        <w:tc>
          <w:tcPr>
            <w:gridSpan w:val="2"/>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2.5 Semestrul</w:t>
            </w:r>
          </w:p>
        </w:tc>
        <w:tc>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II</w:t>
            </w:r>
          </w:p>
        </w:tc>
        <w:tc>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2.6 Tipul de evaluare</w:t>
            </w:r>
          </w:p>
        </w:tc>
        <w:tc>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w:t>
            </w:r>
          </w:p>
        </w:tc>
        <w:tc>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2.7 Regimul disciplinei</w:t>
            </w:r>
          </w:p>
        </w:tc>
        <w:tc>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DOP</w:t>
            </w:r>
          </w:p>
        </w:tc>
      </w:tr>
    </w:tbl>
    <w:p w:rsidR="00000000" w:rsidDel="00000000" w:rsidP="00000000" w:rsidRDefault="00000000" w:rsidRPr="00000000" w14:paraId="00000037">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3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Timpul total estimat (ore pe semestru al activităților didactice)</w:t>
      </w:r>
    </w:p>
    <w:tbl>
      <w:tblPr>
        <w:tblStyle w:val="Table3"/>
        <w:tblW w:w="935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50"/>
        <w:gridCol w:w="440"/>
        <w:gridCol w:w="294"/>
        <w:gridCol w:w="1674"/>
        <w:gridCol w:w="440"/>
        <w:gridCol w:w="2309"/>
        <w:gridCol w:w="548"/>
        <w:tblGridChange w:id="0">
          <w:tblGrid>
            <w:gridCol w:w="3650"/>
            <w:gridCol w:w="440"/>
            <w:gridCol w:w="294"/>
            <w:gridCol w:w="1674"/>
            <w:gridCol w:w="440"/>
            <w:gridCol w:w="2309"/>
            <w:gridCol w:w="548"/>
          </w:tblGrid>
        </w:tblGridChange>
      </w:tblGrid>
      <w:tr>
        <w:trPr>
          <w:cantSplit w:val="0"/>
          <w:tblHeader w:val="0"/>
        </w:trPr>
        <w:tc>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3.1 Număr de ore pe săptămână</w:t>
            </w:r>
          </w:p>
        </w:tc>
        <w:tc>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w:t>
            </w:r>
          </w:p>
        </w:tc>
        <w:tc>
          <w:tcPr>
            <w:gridSpan w:val="2"/>
          </w:tcPr>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3.2 curs</w:t>
            </w:r>
          </w:p>
        </w:tc>
        <w:tc>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c>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3.3 seminar/laborator</w:t>
            </w:r>
          </w:p>
        </w:tc>
        <w:tc>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w:t>
            </w:r>
          </w:p>
        </w:tc>
      </w:tr>
      <w:tr>
        <w:trPr>
          <w:cantSplit w:val="0"/>
          <w:tblHeader w:val="0"/>
        </w:trPr>
        <w:tc>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3.4 Total ore din planul de învățământ</w:t>
            </w:r>
          </w:p>
        </w:tc>
        <w:tc>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36</w:t>
            </w:r>
          </w:p>
        </w:tc>
        <w:tc>
          <w:tcPr>
            <w:gridSpan w:val="2"/>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3.5 curs</w:t>
            </w:r>
          </w:p>
        </w:tc>
        <w:tc>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24</w:t>
            </w:r>
          </w:p>
        </w:tc>
        <w:tc>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3.6 seminar/laborator</w:t>
            </w:r>
          </w:p>
        </w:tc>
        <w:tc>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12</w:t>
            </w:r>
          </w:p>
        </w:tc>
      </w:tr>
      <w:tr>
        <w:trPr>
          <w:cantSplit w:val="0"/>
          <w:tblHeader w:val="0"/>
        </w:trPr>
        <w:tc>
          <w:tcPr>
            <w:gridSpan w:val="6"/>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Distribuția fondului de timp:</w:t>
            </w:r>
          </w:p>
        </w:tc>
        <w:tc>
          <w:tcPr/>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Ore</w:t>
            </w:r>
          </w:p>
        </w:tc>
      </w:tr>
      <w:tr>
        <w:trPr>
          <w:cantSplit w:val="0"/>
          <w:tblHeader w:val="0"/>
        </w:trPr>
        <w:tc>
          <w:tcPr>
            <w:gridSpan w:val="6"/>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Studiul după manual, suport de curs, bibliografie și notițe</w:t>
            </w:r>
          </w:p>
        </w:tc>
        <w:tc>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24</w:t>
            </w:r>
          </w:p>
        </w:tc>
      </w:tr>
      <w:tr>
        <w:trPr>
          <w:cantSplit w:val="0"/>
          <w:tblHeader w:val="0"/>
        </w:trPr>
        <w:tc>
          <w:tcPr>
            <w:gridSpan w:val="6"/>
          </w:tcPr>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Documentare suplimentară în bibliotecă, pe platformele electronice de specialitate / pe teren</w:t>
            </w:r>
          </w:p>
        </w:tc>
        <w:tc>
          <w:tcPr/>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0</w:t>
            </w:r>
          </w:p>
        </w:tc>
      </w:tr>
      <w:tr>
        <w:trPr>
          <w:cantSplit w:val="0"/>
          <w:tblHeader w:val="0"/>
        </w:trPr>
        <w:tc>
          <w:tcPr>
            <w:gridSpan w:val="6"/>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Pregătire seminare / laboratoare, teme, referate, portofolii și eseuri</w:t>
            </w:r>
          </w:p>
        </w:tc>
        <w:tc>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12</w:t>
            </w:r>
          </w:p>
        </w:tc>
      </w:tr>
      <w:tr>
        <w:trPr>
          <w:cantSplit w:val="0"/>
          <w:tblHeader w:val="0"/>
        </w:trPr>
        <w:tc>
          <w:tcPr>
            <w:gridSpan w:val="6"/>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Tutorat</w:t>
            </w:r>
          </w:p>
        </w:tc>
        <w:tc>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r>
      <w:tr>
        <w:trPr>
          <w:cantSplit w:val="0"/>
          <w:tblHeader w:val="0"/>
        </w:trPr>
        <w:tc>
          <w:tcPr>
            <w:gridSpan w:val="6"/>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Examinări</w:t>
            </w:r>
          </w:p>
        </w:tc>
        <w:tc>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w:t>
            </w:r>
          </w:p>
        </w:tc>
      </w:tr>
      <w:tr>
        <w:trPr>
          <w:cantSplit w:val="0"/>
          <w:tblHeader w:val="0"/>
        </w:trPr>
        <w:tc>
          <w:tcPr>
            <w:gridSpan w:val="6"/>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Alte activități</w:t>
            </w:r>
          </w:p>
        </w:tc>
        <w:tc>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0</w:t>
            </w:r>
          </w:p>
        </w:tc>
      </w:tr>
      <w:tr>
        <w:trPr>
          <w:cantSplit w:val="0"/>
          <w:tblHeader w:val="0"/>
        </w:trPr>
        <w:tc>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3.7 Total ore studiu individual</w:t>
            </w:r>
          </w:p>
        </w:tc>
        <w:tc>
          <w:tcPr>
            <w:gridSpan w:val="2"/>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30</w:t>
            </w:r>
          </w:p>
        </w:tc>
      </w:tr>
      <w:tr>
        <w:trPr>
          <w:cantSplit w:val="0"/>
          <w:tblHeader w:val="0"/>
        </w:trPr>
        <w:tc>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3.8 Total ore pe semestru</w:t>
            </w:r>
          </w:p>
        </w:tc>
        <w:tc>
          <w:tcPr>
            <w:gridSpan w:val="2"/>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75</w:t>
            </w:r>
          </w:p>
        </w:tc>
      </w:tr>
      <w:tr>
        <w:trPr>
          <w:cantSplit w:val="0"/>
          <w:tblHeader w:val="0"/>
        </w:trPr>
        <w:tc>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3.9 Numărul de credite</w:t>
            </w:r>
          </w:p>
        </w:tc>
        <w:tc>
          <w:tcPr>
            <w:gridSpan w:val="2"/>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3</w:t>
            </w:r>
          </w:p>
        </w:tc>
      </w:tr>
    </w:tbl>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Precondiții (acolo unde este cazul)</w:t>
      </w:r>
    </w:p>
    <w:tbl>
      <w:tblPr>
        <w:tblStyle w:val="Table4"/>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404"/>
        <w:tblGridChange w:id="0">
          <w:tblGrid>
            <w:gridCol w:w="1985"/>
            <w:gridCol w:w="7404"/>
          </w:tblGrid>
        </w:tblGridChange>
      </w:tblGrid>
      <w:tr>
        <w:trPr>
          <w:cantSplit w:val="0"/>
          <w:tblHeader w:val="0"/>
        </w:trPr>
        <w:tc>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4.1 de curriculum</w:t>
            </w:r>
          </w:p>
        </w:tc>
        <w:tc>
          <w:tcPr/>
          <w:p w:rsidR="00000000" w:rsidDel="00000000" w:rsidP="00000000" w:rsidRDefault="00000000" w:rsidRPr="00000000" w14:paraId="0000008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 de competențe</w:t>
            </w:r>
          </w:p>
        </w:tc>
        <w:tc>
          <w:tcPr/>
          <w:p w:rsidR="00000000" w:rsidDel="00000000" w:rsidP="00000000" w:rsidRDefault="00000000" w:rsidRPr="00000000" w14:paraId="0000008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Condiții (acolo unde este cazul)</w:t>
      </w:r>
    </w:p>
    <w:tbl>
      <w:tblPr>
        <w:tblStyle w:val="Table5"/>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65"/>
        <w:gridCol w:w="4824"/>
        <w:tblGridChange w:id="0">
          <w:tblGrid>
            <w:gridCol w:w="4565"/>
            <w:gridCol w:w="4824"/>
          </w:tblGrid>
        </w:tblGridChange>
      </w:tblGrid>
      <w:tr>
        <w:trPr>
          <w:cantSplit w:val="0"/>
          <w:tblHeader w:val="0"/>
        </w:trPr>
        <w:tc>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5.1 de desfășurare a cursului</w:t>
            </w:r>
          </w:p>
        </w:tc>
        <w:tc>
          <w:tcPr/>
          <w:p w:rsidR="00000000" w:rsidDel="00000000" w:rsidP="00000000" w:rsidRDefault="00000000" w:rsidRPr="00000000" w14:paraId="0000008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5.2 de desfășurare a seminarului / laboratorului</w:t>
            </w:r>
          </w:p>
        </w:tc>
        <w:tc>
          <w:tcPr/>
          <w:p w:rsidR="00000000" w:rsidDel="00000000" w:rsidP="00000000" w:rsidRDefault="00000000" w:rsidRPr="00000000" w14:paraId="0000008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8D">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8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Obiectivele disciplinei - rezultate așteptate ale învățării la formarea cărora contribuie parcurgerea și promovarea disciplinei</w:t>
      </w:r>
    </w:p>
    <w:tbl>
      <w:tblPr>
        <w:tblStyle w:val="Table6"/>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9"/>
        <w:gridCol w:w="7690"/>
        <w:tblGridChange w:id="0">
          <w:tblGrid>
            <w:gridCol w:w="1699"/>
            <w:gridCol w:w="7690"/>
          </w:tblGrid>
        </w:tblGridChange>
      </w:tblGrid>
      <w:tr>
        <w:trPr>
          <w:cantSplit w:val="1"/>
          <w:trHeight w:val="890" w:hRule="atLeast"/>
          <w:tblHeader w:val="0"/>
        </w:trPr>
        <w:tc>
          <w:tcPr>
            <w:vAlign w:val="center"/>
          </w:tcPr>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Cunoștințe</w:t>
            </w:r>
          </w:p>
        </w:tc>
        <w:tc>
          <w:tcPr/>
          <w:p w:rsidR="00000000" w:rsidDel="00000000" w:rsidP="00000000" w:rsidRDefault="00000000" w:rsidRPr="00000000" w14:paraId="00000090">
            <w:pPr>
              <w:rPr/>
            </w:pPr>
            <w:r w:rsidDel="00000000" w:rsidR="00000000" w:rsidRPr="00000000">
              <w:rPr>
                <w:rFonts w:ascii="Calibri" w:cs="Calibri" w:eastAsia="Calibri" w:hAnsi="Calibri"/>
                <w:color w:val="000000"/>
                <w:sz w:val="20"/>
                <w:szCs w:val="20"/>
                <w:rtl w:val="0"/>
              </w:rPr>
              <w:t xml:space="preserve">ESRC4. Studentul va putea să explice și să interpreteze critic principiile, obiectivele și etapele intervențiilor psihopedagogice, ale terapiilor complexe și ale consilierii persoanelor cu dizabilități;</w:t>
            </w:r>
            <w:r w:rsidDel="00000000" w:rsidR="00000000" w:rsidRPr="00000000">
              <w:rPr>
                <w:rtl w:val="0"/>
              </w:rPr>
            </w:r>
          </w:p>
        </w:tc>
      </w:tr>
      <w:tr>
        <w:trPr>
          <w:cantSplit w:val="1"/>
          <w:trHeight w:val="831" w:hRule="atLeast"/>
          <w:tblHeader w:val="0"/>
        </w:trPr>
        <w:tc>
          <w:tcPr>
            <w:vAlign w:val="center"/>
          </w:tcPr>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Abilități</w:t>
            </w:r>
          </w:p>
        </w:tc>
        <w:tc>
          <w:tcPr/>
          <w:p w:rsidR="00000000" w:rsidDel="00000000" w:rsidP="00000000" w:rsidRDefault="00000000" w:rsidRPr="00000000" w14:paraId="00000092">
            <w:pPr>
              <w:rPr/>
            </w:pPr>
            <w:r w:rsidDel="00000000" w:rsidR="00000000" w:rsidRPr="00000000">
              <w:rPr>
                <w:rFonts w:ascii="Calibri" w:cs="Calibri" w:eastAsia="Calibri" w:hAnsi="Calibri"/>
                <w:color w:val="000000"/>
                <w:sz w:val="20"/>
                <w:szCs w:val="20"/>
                <w:rtl w:val="0"/>
              </w:rPr>
              <w:t xml:space="preserve">ESRA8. Studentul va putea să planifice și să implementeze sesiuni de consiliere individuală și de grup și de terapii specifice pentru persoane cu dizabilități;</w:t>
            </w:r>
            <w:r w:rsidDel="00000000" w:rsidR="00000000" w:rsidRPr="00000000">
              <w:rPr>
                <w:rtl w:val="0"/>
              </w:rPr>
            </w:r>
          </w:p>
          <w:p w:rsidR="00000000" w:rsidDel="00000000" w:rsidP="00000000" w:rsidRDefault="00000000" w:rsidRPr="00000000" w14:paraId="00000093">
            <w:pPr>
              <w:rPr/>
            </w:pPr>
            <w:r w:rsidDel="00000000" w:rsidR="00000000" w:rsidRPr="00000000">
              <w:rPr>
                <w:rFonts w:ascii="Calibri" w:cs="Calibri" w:eastAsia="Calibri" w:hAnsi="Calibri"/>
                <w:color w:val="000000"/>
                <w:sz w:val="20"/>
                <w:szCs w:val="20"/>
                <w:rtl w:val="0"/>
              </w:rPr>
              <w:t xml:space="preserve">ESRA11. Studentul va putea să organizeze întâlniri cu elevii, părinții, managementul instituției și alți profesioniști relevanți implicați în îngrijirea elevilor, pentru dezvoltarea</w:t>
            </w:r>
            <w:r w:rsidDel="00000000" w:rsidR="00000000" w:rsidRPr="00000000">
              <w:rPr>
                <w:rtl w:val="0"/>
              </w:rPr>
            </w:r>
          </w:p>
          <w:p w:rsidR="00000000" w:rsidDel="00000000" w:rsidP="00000000" w:rsidRDefault="00000000" w:rsidRPr="00000000" w14:paraId="00000094">
            <w:pPr>
              <w:rPr>
                <w:rFonts w:ascii="Calibri" w:cs="Calibri" w:eastAsia="Calibri" w:hAnsi="Calibri"/>
                <w:sz w:val="20"/>
                <w:szCs w:val="20"/>
              </w:rPr>
            </w:pPr>
            <w:r w:rsidDel="00000000" w:rsidR="00000000" w:rsidRPr="00000000">
              <w:rPr>
                <w:rFonts w:ascii="Calibri" w:cs="Calibri" w:eastAsia="Calibri" w:hAnsi="Calibri"/>
                <w:color w:val="000000"/>
                <w:sz w:val="20"/>
                <w:szCs w:val="20"/>
                <w:rtl w:val="0"/>
              </w:rPr>
              <w:t xml:space="preserve">planurilor educaționale individualizate, care promovează dezvoltarea elevilor;</w:t>
            </w:r>
            <w:r w:rsidDel="00000000" w:rsidR="00000000" w:rsidRPr="00000000">
              <w:rPr>
                <w:rtl w:val="0"/>
              </w:rPr>
            </w:r>
          </w:p>
        </w:tc>
      </w:tr>
      <w:tr>
        <w:trPr>
          <w:cantSplit w:val="1"/>
          <w:trHeight w:val="984" w:hRule="atLeast"/>
          <w:tblHeader w:val="0"/>
        </w:trPr>
        <w:tc>
          <w:tcPr>
            <w:vAlign w:val="center"/>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Responsabilitate și autonomie</w:t>
            </w:r>
          </w:p>
        </w:tc>
        <w:tc>
          <w:tcPr/>
          <w:p w:rsidR="00000000" w:rsidDel="00000000" w:rsidP="00000000" w:rsidRDefault="00000000" w:rsidRPr="00000000" w14:paraId="00000096">
            <w:pPr>
              <w:rPr/>
            </w:pPr>
            <w:r w:rsidDel="00000000" w:rsidR="00000000" w:rsidRPr="00000000">
              <w:rPr>
                <w:rFonts w:ascii="Calibri" w:cs="Calibri" w:eastAsia="Calibri" w:hAnsi="Calibri"/>
                <w:color w:val="000000"/>
                <w:sz w:val="20"/>
                <w:szCs w:val="20"/>
                <w:rtl w:val="0"/>
              </w:rPr>
              <w:t xml:space="preserve">ESRRA5. Promovarea și militarea pentru respectarea drepturilor persoanelor cu dizabilități;</w:t>
            </w:r>
            <w:r w:rsidDel="00000000" w:rsidR="00000000" w:rsidRPr="00000000">
              <w:rPr>
                <w:rtl w:val="0"/>
              </w:rPr>
            </w:r>
          </w:p>
          <w:p w:rsidR="00000000" w:rsidDel="00000000" w:rsidP="00000000" w:rsidRDefault="00000000" w:rsidRPr="00000000" w14:paraId="00000097">
            <w:pPr>
              <w:rPr>
                <w:rFonts w:ascii="Calibri" w:cs="Calibri" w:eastAsia="Calibri" w:hAnsi="Calibri"/>
                <w:sz w:val="20"/>
                <w:szCs w:val="20"/>
              </w:rPr>
            </w:pPr>
            <w:r w:rsidDel="00000000" w:rsidR="00000000" w:rsidRPr="00000000">
              <w:rPr>
                <w:rFonts w:ascii="Calibri" w:cs="Calibri" w:eastAsia="Calibri" w:hAnsi="Calibri"/>
                <w:color w:val="000000"/>
                <w:sz w:val="20"/>
                <w:szCs w:val="20"/>
                <w:rtl w:val="0"/>
              </w:rPr>
              <w:t xml:space="preserve">ESRRA7. Respectarea codul deontologic al profesiei și a eticii profesionale.</w:t>
            </w:r>
            <w:r w:rsidDel="00000000" w:rsidR="00000000" w:rsidRPr="00000000">
              <w:rPr>
                <w:rtl w:val="0"/>
              </w:rPr>
            </w:r>
          </w:p>
        </w:tc>
      </w:tr>
    </w:tbl>
    <w:p w:rsidR="00000000" w:rsidDel="00000000" w:rsidP="00000000" w:rsidRDefault="00000000" w:rsidRPr="00000000" w14:paraId="00000098">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9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Conținuturi</w:t>
      </w:r>
    </w:p>
    <w:p w:rsidR="00000000" w:rsidDel="00000000" w:rsidP="00000000" w:rsidRDefault="00000000" w:rsidRPr="00000000" w14:paraId="0000009A">
      <w:pPr>
        <w:spacing w:line="276" w:lineRule="auto"/>
        <w:ind w:left="71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Platforma prin care pot fi accesate suportul de curs în format electronic și alte resurse de învățare/bibliografice: https://elearning.e-uvt.ro</w:t>
      </w:r>
    </w:p>
    <w:p w:rsidR="00000000" w:rsidDel="00000000" w:rsidP="00000000" w:rsidRDefault="00000000" w:rsidRPr="00000000" w14:paraId="0000009B">
      <w:pPr>
        <w:spacing w:line="276" w:lineRule="auto"/>
        <w:ind w:left="714" w:firstLine="0"/>
        <w:jc w:val="both"/>
        <w:rPr>
          <w:rFonts w:ascii="Calibri" w:cs="Calibri" w:eastAsia="Calibri" w:hAnsi="Calibri"/>
          <w:sz w:val="20"/>
          <w:szCs w:val="20"/>
        </w:rPr>
      </w:pPr>
      <w:r w:rsidDel="00000000" w:rsidR="00000000" w:rsidRPr="00000000">
        <w:rPr>
          <w:rtl w:val="0"/>
        </w:rPr>
      </w:r>
    </w:p>
    <w:tbl>
      <w:tblPr>
        <w:tblStyle w:val="Table7"/>
        <w:tblW w:w="9385.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28"/>
        <w:gridCol w:w="3128"/>
        <w:gridCol w:w="3129"/>
        <w:tblGridChange w:id="0">
          <w:tblGrid>
            <w:gridCol w:w="3128"/>
            <w:gridCol w:w="3128"/>
            <w:gridCol w:w="3129"/>
          </w:tblGrid>
        </w:tblGridChange>
      </w:tblGrid>
      <w:tr>
        <w:trPr>
          <w:cantSplit w:val="0"/>
          <w:tblHeader w:val="0"/>
        </w:trPr>
        <w:tc>
          <w:tcPr/>
          <w:p w:rsidR="00000000" w:rsidDel="00000000" w:rsidP="00000000" w:rsidRDefault="00000000" w:rsidRPr="00000000" w14:paraId="0000009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7.1 Curs</w:t>
            </w:r>
          </w:p>
        </w:tc>
        <w:tc>
          <w:tcPr/>
          <w:p w:rsidR="00000000" w:rsidDel="00000000" w:rsidP="00000000" w:rsidRDefault="00000000" w:rsidRPr="00000000" w14:paraId="0000009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predare</w:t>
            </w:r>
          </w:p>
        </w:tc>
        <w:tc>
          <w:tcPr/>
          <w:p w:rsidR="00000000" w:rsidDel="00000000" w:rsidP="00000000" w:rsidRDefault="00000000" w:rsidRPr="00000000" w14:paraId="0000009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Observații</w:t>
            </w:r>
          </w:p>
        </w:tc>
      </w:tr>
      <w:tr>
        <w:trPr>
          <w:cantSplit w:val="0"/>
          <w:tblHeader w:val="0"/>
        </w:trPr>
        <w:tc>
          <w:tcPr/>
          <w:p w:rsidR="00000000" w:rsidDel="00000000" w:rsidP="00000000" w:rsidRDefault="00000000" w:rsidRPr="00000000" w14:paraId="0000009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Curs introductiv  (1h)</w:t>
            </w:r>
          </w:p>
          <w:p w:rsidR="00000000" w:rsidDel="00000000" w:rsidP="00000000" w:rsidRDefault="00000000" w:rsidRPr="00000000" w14:paraId="000000A0">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1">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2">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3">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Elemente de antropologie. Evoluția în timp a familiei. (1h)</w:t>
            </w:r>
          </w:p>
        </w:tc>
        <w:tc>
          <w:tcPr/>
          <w:p w:rsidR="00000000" w:rsidDel="00000000" w:rsidP="00000000" w:rsidRDefault="00000000" w:rsidRPr="00000000" w14:paraId="000000A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w:t>
            </w:r>
          </w:p>
          <w:p w:rsidR="00000000" w:rsidDel="00000000" w:rsidP="00000000" w:rsidRDefault="00000000" w:rsidRPr="00000000" w14:paraId="000000A6">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7">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8">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9">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A">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w:t>
            </w:r>
          </w:p>
        </w:tc>
        <w:tc>
          <w:tcPr/>
          <w:p w:rsidR="00000000" w:rsidDel="00000000" w:rsidP="00000000" w:rsidRDefault="00000000" w:rsidRPr="00000000" w14:paraId="000000A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 vor prezenta obiectivele cursului, modul de derulare a activităților și modul de evaluare, pe baza Fișei disciplinei.</w:t>
            </w:r>
          </w:p>
          <w:p w:rsidR="00000000" w:rsidDel="00000000" w:rsidP="00000000" w:rsidRDefault="00000000" w:rsidRPr="00000000" w14:paraId="000000AC">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A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Familia ca mediu educativ (2h)</w:t>
            </w:r>
          </w:p>
        </w:tc>
        <w:tc>
          <w:tcPr/>
          <w:p w:rsidR="00000000" w:rsidDel="00000000" w:rsidP="00000000" w:rsidRDefault="00000000" w:rsidRPr="00000000" w14:paraId="000000AE">
            <w:pPr>
              <w:rPr>
                <w:rFonts w:ascii="Calibri" w:cs="Calibri" w:eastAsia="Calibri" w:hAnsi="Calibri"/>
                <w:sz w:val="22"/>
                <w:szCs w:val="22"/>
              </w:rPr>
            </w:pPr>
            <w:bookmarkStart w:colFirst="0" w:colLast="0" w:name="_heading=h.gij88u3tvv6f" w:id="0"/>
            <w:bookmarkEnd w:id="0"/>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AF">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0B0">
            <w:pP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0B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Stilurile parentale (2h)</w:t>
            </w:r>
          </w:p>
        </w:tc>
        <w:tc>
          <w:tcPr/>
          <w:p w:rsidR="00000000" w:rsidDel="00000000" w:rsidP="00000000" w:rsidRDefault="00000000" w:rsidRPr="00000000" w14:paraId="000000B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t>
            </w:r>
          </w:p>
        </w:tc>
        <w:tc>
          <w:tcPr/>
          <w:p w:rsidR="00000000" w:rsidDel="00000000" w:rsidP="00000000" w:rsidRDefault="00000000" w:rsidRPr="00000000" w14:paraId="000000B3">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B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Ciclul de viață al familiei și tranzițiile (2h)</w:t>
            </w:r>
          </w:p>
        </w:tc>
        <w:tc>
          <w:tcPr/>
          <w:p w:rsidR="00000000" w:rsidDel="00000000" w:rsidP="00000000" w:rsidRDefault="00000000" w:rsidRPr="00000000" w14:paraId="000000B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t>
            </w:r>
          </w:p>
        </w:tc>
        <w:tc>
          <w:tcPr/>
          <w:p w:rsidR="00000000" w:rsidDel="00000000" w:rsidP="00000000" w:rsidRDefault="00000000" w:rsidRPr="00000000" w14:paraId="000000B6">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B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Comunicarea școală-familie (2h)</w:t>
            </w:r>
          </w:p>
        </w:tc>
        <w:tc>
          <w:tcPr/>
          <w:p w:rsidR="00000000" w:rsidDel="00000000" w:rsidP="00000000" w:rsidRDefault="00000000" w:rsidRPr="00000000" w14:paraId="000000B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t>
            </w:r>
          </w:p>
        </w:tc>
        <w:tc>
          <w:tcPr/>
          <w:p w:rsidR="00000000" w:rsidDel="00000000" w:rsidP="00000000" w:rsidRDefault="00000000" w:rsidRPr="00000000" w14:paraId="000000B9">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B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Consilierea în scopul de mediere a conflictelor (2h)</w:t>
            </w:r>
          </w:p>
        </w:tc>
        <w:tc>
          <w:tcPr/>
          <w:p w:rsidR="00000000" w:rsidDel="00000000" w:rsidP="00000000" w:rsidRDefault="00000000" w:rsidRPr="00000000" w14:paraId="000000BB">
            <w:pPr>
              <w:rPr/>
            </w:pPr>
            <w:r w:rsidDel="00000000" w:rsidR="00000000" w:rsidRPr="00000000">
              <w:rPr>
                <w:rFonts w:ascii="Calibri" w:cs="Calibri" w:eastAsia="Calibri" w:hAnsi="Calibri"/>
                <w:sz w:val="22"/>
                <w:szCs w:val="22"/>
                <w:rtl w:val="0"/>
              </w:rPr>
              <w:t xml:space="preserve">-//-</w:t>
            </w:r>
            <w:r w:rsidDel="00000000" w:rsidR="00000000" w:rsidRPr="00000000">
              <w:rPr>
                <w:rtl w:val="0"/>
              </w:rPr>
            </w:r>
          </w:p>
        </w:tc>
        <w:tc>
          <w:tcPr/>
          <w:p w:rsidR="00000000" w:rsidDel="00000000" w:rsidP="00000000" w:rsidRDefault="00000000" w:rsidRPr="00000000" w14:paraId="000000BC">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B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Consilierea în crizele familiei (2h)</w:t>
            </w:r>
          </w:p>
        </w:tc>
        <w:tc>
          <w:tcPr/>
          <w:p w:rsidR="00000000" w:rsidDel="00000000" w:rsidP="00000000" w:rsidRDefault="00000000" w:rsidRPr="00000000" w14:paraId="000000B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t>
            </w:r>
          </w:p>
        </w:tc>
        <w:tc>
          <w:tcPr/>
          <w:p w:rsidR="00000000" w:rsidDel="00000000" w:rsidP="00000000" w:rsidRDefault="00000000" w:rsidRPr="00000000" w14:paraId="000000BF">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C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Consilierea copilului abuzat (2h)</w:t>
            </w:r>
          </w:p>
        </w:tc>
        <w:tc>
          <w:tcPr/>
          <w:p w:rsidR="00000000" w:rsidDel="00000000" w:rsidP="00000000" w:rsidRDefault="00000000" w:rsidRPr="00000000" w14:paraId="000000C1">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t>
            </w:r>
          </w:p>
        </w:tc>
        <w:tc>
          <w:tcPr/>
          <w:p w:rsidR="00000000" w:rsidDel="00000000" w:rsidP="00000000" w:rsidRDefault="00000000" w:rsidRPr="00000000" w14:paraId="000000C2">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C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Consilierea în cadrul ședințelor cu părinții și consultațiilor individuale (2h)</w:t>
            </w:r>
          </w:p>
        </w:tc>
        <w:tc>
          <w:tcPr/>
          <w:p w:rsidR="00000000" w:rsidDel="00000000" w:rsidP="00000000" w:rsidRDefault="00000000" w:rsidRPr="00000000" w14:paraId="000000C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t>
            </w:r>
          </w:p>
        </w:tc>
        <w:tc>
          <w:tcPr/>
          <w:p w:rsidR="00000000" w:rsidDel="00000000" w:rsidP="00000000" w:rsidRDefault="00000000" w:rsidRPr="00000000" w14:paraId="000000C5">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C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Consilierea familiilor copilului cu CES (2h)</w:t>
            </w:r>
          </w:p>
        </w:tc>
        <w:tc>
          <w:tcPr/>
          <w:p w:rsidR="00000000" w:rsidDel="00000000" w:rsidP="00000000" w:rsidRDefault="00000000" w:rsidRPr="00000000" w14:paraId="000000C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t>
            </w:r>
          </w:p>
        </w:tc>
        <w:tc>
          <w:tcPr/>
          <w:p w:rsidR="00000000" w:rsidDel="00000000" w:rsidP="00000000" w:rsidRDefault="00000000" w:rsidRPr="00000000" w14:paraId="000000C8">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C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Consilierea educațională și consilierea psihologică (2h)</w:t>
            </w:r>
          </w:p>
        </w:tc>
        <w:tc>
          <w:tcPr/>
          <w:p w:rsidR="00000000" w:rsidDel="00000000" w:rsidP="00000000" w:rsidRDefault="00000000" w:rsidRPr="00000000" w14:paraId="000000CA">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t>
            </w:r>
          </w:p>
        </w:tc>
        <w:tc>
          <w:tcPr/>
          <w:p w:rsidR="00000000" w:rsidDel="00000000" w:rsidP="00000000" w:rsidRDefault="00000000" w:rsidRPr="00000000" w14:paraId="000000CB">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C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Curs sinteză (2h)</w:t>
            </w:r>
          </w:p>
        </w:tc>
        <w:tc>
          <w:tcPr/>
          <w:p w:rsidR="00000000" w:rsidDel="00000000" w:rsidP="00000000" w:rsidRDefault="00000000" w:rsidRPr="00000000" w14:paraId="000000C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t>
            </w:r>
          </w:p>
        </w:tc>
        <w:tc>
          <w:tcPr/>
          <w:p w:rsidR="00000000" w:rsidDel="00000000" w:rsidP="00000000" w:rsidRDefault="00000000" w:rsidRPr="00000000" w14:paraId="000000CE">
            <w:pPr>
              <w:rPr>
                <w:rFonts w:ascii="Calibri" w:cs="Calibri" w:eastAsia="Calibri" w:hAnsi="Calibri"/>
                <w:sz w:val="22"/>
                <w:szCs w:val="22"/>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Bibliografie:</w:t>
            </w:r>
          </w:p>
          <w:p w:rsidR="00000000" w:rsidDel="00000000" w:rsidP="00000000" w:rsidRDefault="00000000" w:rsidRPr="00000000" w14:paraId="000000D0">
            <w:pPr>
              <w:rPr>
                <w:rFonts w:ascii="Calibri" w:cs="Calibri" w:eastAsia="Calibri" w:hAnsi="Calibri"/>
              </w:rPr>
            </w:pPr>
            <w:r w:rsidDel="00000000" w:rsidR="00000000" w:rsidRPr="00000000">
              <w:rPr>
                <w:rFonts w:ascii="Calibri" w:cs="Calibri" w:eastAsia="Calibri" w:hAnsi="Calibri"/>
                <w:rtl w:val="0"/>
              </w:rPr>
              <w:t xml:space="preserve">Banciu, D. &amp; Diacu, M. (2021). Consilierea familiei și a copilului în mediul școlar. Editura Universitară.</w:t>
            </w:r>
          </w:p>
          <w:p w:rsidR="00000000" w:rsidDel="00000000" w:rsidP="00000000" w:rsidRDefault="00000000" w:rsidRPr="00000000" w14:paraId="000000D1">
            <w:pPr>
              <w:rPr>
                <w:rFonts w:ascii="Calibri" w:cs="Calibri" w:eastAsia="Calibri" w:hAnsi="Calibri"/>
              </w:rPr>
            </w:pPr>
            <w:r w:rsidDel="00000000" w:rsidR="00000000" w:rsidRPr="00000000">
              <w:rPr>
                <w:rFonts w:ascii="Calibri" w:cs="Calibri" w:eastAsia="Calibri" w:hAnsi="Calibri"/>
                <w:rtl w:val="0"/>
              </w:rPr>
              <w:t xml:space="preserve">Epstein, J. L. (2018). School, Family, and Community Partnerships: Preparing Educators and Improving Schools (2nd ed.). Westview Press.  ​</w:t>
            </w:r>
          </w:p>
          <w:p w:rsidR="00000000" w:rsidDel="00000000" w:rsidP="00000000" w:rsidRDefault="00000000" w:rsidRPr="00000000" w14:paraId="000000D2">
            <w:pPr>
              <w:rPr>
                <w:rFonts w:ascii="Calibri" w:cs="Calibri" w:eastAsia="Calibri" w:hAnsi="Calibri"/>
              </w:rPr>
            </w:pPr>
            <w:r w:rsidDel="00000000" w:rsidR="00000000" w:rsidRPr="00000000">
              <w:rPr>
                <w:rFonts w:ascii="Calibri" w:cs="Calibri" w:eastAsia="Calibri" w:hAnsi="Calibri"/>
                <w:rtl w:val="0"/>
              </w:rPr>
              <w:t xml:space="preserve">​Faber, A. &amp; Mazlish, E. (2021). Comunicarea eficientă cu copiii - acasă și la școală. Editura Teora. </w:t>
            </w:r>
          </w:p>
          <w:p w:rsidR="00000000" w:rsidDel="00000000" w:rsidP="00000000" w:rsidRDefault="00000000" w:rsidRPr="00000000" w14:paraId="000000D3">
            <w:pPr>
              <w:rPr>
                <w:rFonts w:ascii="Calibri" w:cs="Calibri" w:eastAsia="Calibri" w:hAnsi="Calibri"/>
              </w:rPr>
            </w:pPr>
            <w:r w:rsidDel="00000000" w:rsidR="00000000" w:rsidRPr="00000000">
              <w:rPr>
                <w:rFonts w:ascii="Calibri" w:cs="Calibri" w:eastAsia="Calibri" w:hAnsi="Calibri"/>
                <w:rtl w:val="0"/>
              </w:rPr>
              <w:t xml:space="preserve">Gerrard, B., Soriano, M. (coord.), (2014). </w:t>
            </w:r>
            <w:r w:rsidDel="00000000" w:rsidR="00000000" w:rsidRPr="00000000">
              <w:rPr>
                <w:rFonts w:ascii="Calibri" w:cs="Calibri" w:eastAsia="Calibri" w:hAnsi="Calibri"/>
                <w:i w:val="1"/>
                <w:iCs w:val="1"/>
                <w:rtl w:val="0"/>
              </w:rPr>
              <w:t xml:space="preserve">School-Based Family Counseling: Trandforming Family-School Relationships</w:t>
            </w:r>
            <w:r w:rsidDel="00000000" w:rsidR="00000000" w:rsidRPr="00000000">
              <w:rPr>
                <w:rFonts w:ascii="Calibri" w:cs="Calibri" w:eastAsia="Calibri" w:hAnsi="Calibri"/>
                <w:rtl w:val="0"/>
              </w:rPr>
              <w:t xml:space="preserve">. San Francisco: Institute for School-Based Family Counseling.</w:t>
            </w:r>
          </w:p>
          <w:p w:rsidR="00000000" w:rsidDel="00000000" w:rsidP="00000000" w:rsidRDefault="00000000" w:rsidRPr="00000000" w14:paraId="000000D4">
            <w:pPr>
              <w:rPr>
                <w:rFonts w:ascii="Calibri" w:cs="Calibri" w:eastAsia="Calibri" w:hAnsi="Calibri"/>
              </w:rPr>
            </w:pPr>
            <w:r w:rsidDel="00000000" w:rsidR="00000000" w:rsidRPr="00000000">
              <w:rPr>
                <w:rFonts w:ascii="Calibri" w:cs="Calibri" w:eastAsia="Calibri" w:hAnsi="Calibri"/>
                <w:rtl w:val="0"/>
              </w:rPr>
              <w:t xml:space="preserve">Gottman, J. &amp; DeClaire, J. (2022). Parenting: Cum să crești copii inteligenți emoțional. Editura Curtea Veche.</w:t>
            </w:r>
          </w:p>
          <w:p w:rsidR="00000000" w:rsidDel="00000000" w:rsidP="00000000" w:rsidRDefault="00000000" w:rsidRPr="00000000" w14:paraId="000000D5">
            <w:pPr>
              <w:rPr>
                <w:rFonts w:ascii="Calibri" w:cs="Calibri" w:eastAsia="Calibri" w:hAnsi="Calibri"/>
              </w:rPr>
            </w:pPr>
            <w:r w:rsidDel="00000000" w:rsidR="00000000" w:rsidRPr="00000000">
              <w:rPr>
                <w:rFonts w:ascii="Calibri" w:cs="Calibri" w:eastAsia="Calibri" w:hAnsi="Calibri"/>
                <w:rtl w:val="0"/>
              </w:rPr>
              <w:t xml:space="preserve">​Laniado, N. (2019). Cum să le vorbim părinților. Mic tratat de diplomație pentru profesori. </w:t>
            </w:r>
          </w:p>
          <w:p w:rsidR="00000000" w:rsidDel="00000000" w:rsidP="00000000" w:rsidRDefault="00000000" w:rsidRPr="00000000" w14:paraId="000000D6">
            <w:pPr>
              <w:rPr>
                <w:rFonts w:ascii="Calibri" w:cs="Calibri" w:eastAsia="Calibri" w:hAnsi="Calibri"/>
              </w:rPr>
            </w:pPr>
            <w:r w:rsidDel="00000000" w:rsidR="00000000" w:rsidRPr="00000000">
              <w:rPr>
                <w:rFonts w:ascii="Calibri" w:cs="Calibri" w:eastAsia="Calibri" w:hAnsi="Calibri"/>
                <w:rtl w:val="0"/>
              </w:rPr>
              <w:t xml:space="preserve">​American Psychological Association (APA) (2022). Helping children through divorce: A guide for educators.</w:t>
            </w:r>
          </w:p>
          <w:p w:rsidR="00000000" w:rsidDel="00000000" w:rsidP="00000000" w:rsidRDefault="00000000" w:rsidRPr="00000000" w14:paraId="000000D7">
            <w:pPr>
              <w:rPr>
                <w:rFonts w:ascii="Calibri" w:cs="Calibri" w:eastAsia="Calibri" w:hAnsi="Calibri"/>
              </w:rPr>
            </w:pPr>
            <w:r w:rsidDel="00000000" w:rsidR="00000000" w:rsidRPr="00000000">
              <w:rPr>
                <w:rFonts w:ascii="Calibri" w:cs="Calibri" w:eastAsia="Calibri" w:hAnsi="Calibri"/>
                <w:rtl w:val="0"/>
              </w:rPr>
              <w:t xml:space="preserve">Pânișoară, I. O. (2020). Profesorul de succes. 59 de principii de pedagogie practică. Editura Polirom. </w:t>
            </w:r>
          </w:p>
          <w:p w:rsidR="00000000" w:rsidDel="00000000" w:rsidP="00000000" w:rsidRDefault="00000000" w:rsidRPr="00000000" w14:paraId="000000D8">
            <w:pPr>
              <w:rPr>
                <w:rFonts w:ascii="Calibri" w:cs="Calibri" w:eastAsia="Calibri" w:hAnsi="Calibri"/>
              </w:rPr>
            </w:pPr>
            <w:r w:rsidDel="00000000" w:rsidR="00000000" w:rsidRPr="00000000">
              <w:rPr>
                <w:rFonts w:ascii="Calibri" w:cs="Calibri" w:eastAsia="Calibri" w:hAnsi="Calibri"/>
                <w:rtl w:val="0"/>
              </w:rPr>
              <w:t xml:space="preserve">​Rosenberg, M. B. (2015/2019). Comunicarea Nonviolentă: Un limbaj al vieții. Editura Elena Francisc Publishing. </w:t>
            </w:r>
          </w:p>
          <w:p w:rsidR="00000000" w:rsidDel="00000000" w:rsidP="00000000" w:rsidRDefault="00000000" w:rsidRPr="00000000" w14:paraId="000000D9">
            <w:pPr>
              <w:rPr>
                <w:rFonts w:ascii="Calibri" w:cs="Calibri" w:eastAsia="Calibri" w:hAnsi="Calibri"/>
              </w:rPr>
            </w:pPr>
            <w:r w:rsidDel="00000000" w:rsidR="00000000" w:rsidRPr="00000000">
              <w:rPr>
                <w:rFonts w:ascii="Calibri" w:cs="Calibri" w:eastAsia="Calibri" w:hAnsi="Calibri"/>
                <w:rtl w:val="0"/>
              </w:rPr>
              <w:t xml:space="preserve">​​Siegel, D. J. &amp; Bryson, T. P. (2020). Creierul copilului explicat părinților. Editura For You. ​</w:t>
            </w:r>
          </w:p>
          <w:p w:rsidR="00000000" w:rsidDel="00000000" w:rsidP="00000000" w:rsidRDefault="00000000" w:rsidRPr="00000000" w14:paraId="000000DA">
            <w:pPr>
              <w:rPr>
                <w:rFonts w:ascii="Calibri" w:cs="Calibri" w:eastAsia="Calibri" w:hAnsi="Calibri"/>
              </w:rPr>
            </w:pPr>
            <w:r w:rsidDel="00000000" w:rsidR="00000000" w:rsidRPr="00000000">
              <w:rPr>
                <w:rFonts w:ascii="Calibri" w:cs="Calibri" w:eastAsia="Calibri" w:hAnsi="Calibri"/>
                <w:rtl w:val="0"/>
              </w:rPr>
              <w:t xml:space="preserve">​Vrăsmaș, T. (2020). Educația incluzivă. Provocări și soluții. Editura Didactica Publishing House. </w:t>
            </w:r>
          </w:p>
          <w:p w:rsidR="00000000" w:rsidDel="00000000" w:rsidP="00000000" w:rsidRDefault="00000000" w:rsidRPr="00000000" w14:paraId="000000DB">
            <w:pPr>
              <w:rPr>
                <w:rFonts w:ascii="Calibri" w:cs="Calibri" w:eastAsia="Calibri" w:hAnsi="Calibri"/>
              </w:rPr>
            </w:pPr>
            <w:r w:rsidDel="00000000" w:rsidR="00000000" w:rsidRPr="00000000">
              <w:rPr>
                <w:rFonts w:ascii="Calibri" w:cs="Calibri" w:eastAsia="Calibri" w:hAnsi="Calibri"/>
                <w:rtl w:val="0"/>
              </w:rPr>
              <w:t xml:space="preserve">​Walker, J. &amp; Schutte, J. (2021). Trauma-Informed Teaching: A Guide for Educators. Routledge. </w:t>
            </w:r>
          </w:p>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7.2 Seminar / laborator</w:t>
            </w:r>
          </w:p>
        </w:tc>
        <w:tc>
          <w:tcPr/>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Metode de predare</w:t>
            </w:r>
          </w:p>
        </w:tc>
        <w:tc>
          <w:tcPr/>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Observații</w:t>
            </w:r>
          </w:p>
        </w:tc>
      </w:tr>
      <w:tr>
        <w:trPr>
          <w:cantSplit w:val="0"/>
          <w:tblHeader w:val="0"/>
        </w:trPr>
        <w:tc>
          <w:tcPr/>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Aceleași teme de la Curs</w:t>
            </w:r>
          </w:p>
        </w:tc>
        <w:tc>
          <w:tcPr/>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Aplicații practice. Prezentări de cazuri. Joc de rol.</w:t>
            </w:r>
            <w:r w:rsidDel="00000000" w:rsidR="00000000" w:rsidRPr="00000000">
              <w:rPr>
                <w:rtl w:val="0"/>
              </w:rPr>
            </w:r>
          </w:p>
        </w:tc>
        <w:tc>
          <w:tcPr/>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Bibliografie:</w:t>
            </w:r>
          </w:p>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both"/>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Coroborarea conținuturilor disciplinei cu așteptările reprezentanților comunității epistemice, asociațiilor profesionale și angajatori reprezentativi din domeniul aferent programului</w:t>
      </w:r>
    </w:p>
    <w:tbl>
      <w:tblPr>
        <w:tblStyle w:val="Table8"/>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blHeader w:val="0"/>
        </w:trPr>
        <w:tc>
          <w:tcPr/>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111111"/>
          <w:sz w:val="24"/>
          <w:szCs w:val="24"/>
          <w:u w:val="none"/>
          <w:shd w:fill="auto" w:val="clear"/>
          <w:vertAlign w:val="baseline"/>
          <w:rtl w:val="0"/>
        </w:rPr>
        <w:t xml:space="preserve">Utilizarea instrumentelor bazate pe inteligența artificială generativă</w:t>
      </w:r>
      <w:r w:rsidDel="00000000" w:rsidR="00000000" w:rsidRPr="00000000">
        <w:rPr>
          <w:rtl w:val="0"/>
        </w:rPr>
      </w:r>
    </w:p>
    <w:tbl>
      <w:tblPr>
        <w:tblStyle w:val="Table9"/>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rHeight w:val="558" w:hRule="atLeast"/>
          <w:tblHeader w:val="0"/>
        </w:trPr>
        <w:tc>
          <w:tcPr/>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Pentru realizarea sarcinilor definite la secțiunea de evaluare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este permisă utilizarea instrumentelor IAgen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ChatGPT, Google Gemini, Copilot pentru text</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etc</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pentru</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bCs w:val="0"/>
                <w:i w:val="1"/>
                <w:iCs w:val="1"/>
                <w:smallCaps w:val="0"/>
                <w:strike w:val="0"/>
                <w:color w:val="000000"/>
                <w:sz w:val="22"/>
                <w:szCs w:val="22"/>
                <w:highlight w:val="lightGray"/>
                <w:u w:val="none"/>
                <w:vertAlign w:val="baseline"/>
                <w:rtl w:val="0"/>
              </w:rPr>
              <w:t xml:space="preserve">generarea de idei/rescriere de text, editare/review etc</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Fiecare student va preciza, într-o declarație redactată distinct pentru fiecare sarcină de lucru, conform modelului din anexa 3 a </w:t>
            </w:r>
            <w:hyperlink r:id="rId7">
              <w:r w:rsidDel="00000000" w:rsidR="00000000" w:rsidRPr="00000000">
                <w:rPr>
                  <w:rFonts w:ascii="Calibri" w:cs="Calibri" w:eastAsia="Calibri" w:hAnsi="Calibri"/>
                  <w:b w:val="0"/>
                  <w:bCs w:val="0"/>
                  <w:i w:val="1"/>
                  <w:iCs w:val="1"/>
                  <w:smallCaps w:val="0"/>
                  <w:strike w:val="0"/>
                  <w:color w:val="0000ff"/>
                  <w:sz w:val="22"/>
                  <w:szCs w:val="22"/>
                  <w:u w:val="single"/>
                  <w:shd w:fill="auto" w:val="clear"/>
                  <w:vertAlign w:val="baseline"/>
                  <w:rtl w:val="0"/>
                </w:rPr>
                <w:t xml:space="preserve">Regulamentului privind utilizarea inteligenței artificiale generative în procesul educațional la UVT</w:t>
              </w:r>
            </w:hyperlink>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 instrumentul pe care l-a utilizat, modul în care a fost utilizat și partea din sarcină în care acesta a fost utilizat. </w:t>
            </w:r>
            <w:r w:rsidDel="00000000" w:rsidR="00000000" w:rsidRPr="00000000">
              <w:rPr>
                <w:rFonts w:ascii="Calibri" w:cs="Calibri" w:eastAsia="Calibri" w:hAnsi="Calibri"/>
                <w:b w:val="0"/>
                <w:bCs w:val="0"/>
                <w:i w:val="1"/>
                <w:iCs w:val="1"/>
                <w:smallCaps w:val="0"/>
                <w:strike w:val="0"/>
                <w:color w:val="000000"/>
                <w:sz w:val="22"/>
                <w:szCs w:val="22"/>
                <w:highlight w:val="yellow"/>
                <w:u w:val="none"/>
                <w:vertAlign w:val="baseline"/>
                <w:rtl w:val="0"/>
              </w:rPr>
              <w:t xml:space="preserve">Declarația va fi menționată de student la începutul sarcinii de lucru elaborate.</w:t>
            </w:r>
            <w:r w:rsidDel="00000000" w:rsidR="00000000" w:rsidRPr="00000000">
              <w:rPr>
                <w:rtl w:val="0"/>
              </w:rPr>
            </w:r>
          </w:p>
        </w:tc>
      </w:tr>
    </w:tbl>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Evaluare</w:t>
      </w:r>
    </w:p>
    <w:tbl>
      <w:tblPr>
        <w:tblStyle w:val="Table10"/>
        <w:tblW w:w="9378.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80"/>
        <w:gridCol w:w="1912"/>
        <w:gridCol w:w="3191"/>
        <w:gridCol w:w="1695"/>
        <w:tblGridChange w:id="0">
          <w:tblGrid>
            <w:gridCol w:w="2580"/>
            <w:gridCol w:w="1912"/>
            <w:gridCol w:w="3191"/>
            <w:gridCol w:w="1695"/>
          </w:tblGrid>
        </w:tblGridChange>
      </w:tblGrid>
      <w:tr>
        <w:trPr>
          <w:cantSplit w:val="0"/>
          <w:tblHeader w:val="0"/>
        </w:trPr>
        <w:tc>
          <w:tcPr/>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Tip activitate</w:t>
            </w:r>
          </w:p>
        </w:tc>
        <w:tc>
          <w:tcPr/>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10.1 Criterii de evaluare</w:t>
            </w:r>
          </w:p>
        </w:tc>
        <w:tc>
          <w:tcPr/>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10.2 Metode de evaluare</w:t>
            </w:r>
          </w:p>
        </w:tc>
        <w:tc>
          <w:tcPr/>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10.3 Pondere din nota finală</w:t>
            </w:r>
          </w:p>
        </w:tc>
      </w:tr>
      <w:tr>
        <w:trPr>
          <w:cantSplit w:val="0"/>
          <w:trHeight w:val="363" w:hRule="atLeast"/>
          <w:tblHeader w:val="0"/>
        </w:trPr>
        <w:tc>
          <w:tcPr/>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10.4 Curs</w:t>
            </w:r>
          </w:p>
        </w:tc>
        <w:tc>
          <w:tcPr/>
          <w:p w:rsidR="00000000" w:rsidDel="00000000" w:rsidP="00000000" w:rsidRDefault="00000000" w:rsidRPr="00000000" w14:paraId="000000FA">
            <w:pPr>
              <w:rPr>
                <w:rFonts w:ascii="Calibri" w:cs="Calibri" w:eastAsia="Calibri" w:hAnsi="Calibri"/>
              </w:rPr>
            </w:pPr>
            <w:r w:rsidDel="00000000" w:rsidR="00000000" w:rsidRPr="00000000">
              <w:rPr>
                <w:rtl w:val="0"/>
              </w:rPr>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 finală de tip examen scris.</w:t>
            </w:r>
          </w:p>
        </w:tc>
        <w:tc>
          <w:tcPr/>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70%</w:t>
            </w:r>
          </w:p>
        </w:tc>
      </w:tr>
      <w:tr>
        <w:trPr>
          <w:cantSplit w:val="0"/>
          <w:trHeight w:val="567" w:hRule="atLeast"/>
          <w:tblHeader w:val="0"/>
        </w:trPr>
        <w:tc>
          <w:tcPr/>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10.5 Seminar / laborator</w:t>
            </w:r>
          </w:p>
        </w:tc>
        <w:tc>
          <w:tcPr/>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 pe parcurs prin teme.</w:t>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30%</w:t>
            </w:r>
          </w:p>
        </w:tc>
      </w:tr>
      <w:tr>
        <w:trPr>
          <w:cantSplit w:val="0"/>
          <w:trHeight w:val="413" w:hRule="atLeast"/>
          <w:tblHeader w:val="0"/>
        </w:trPr>
        <w:tc>
          <w:tcPr>
            <w:gridSpan w:val="4"/>
          </w:tcPr>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10.6 Standard minim de performanță</w:t>
            </w:r>
          </w:p>
        </w:tc>
      </w:tr>
      <w:tr>
        <w:trPr>
          <w:cantSplit w:val="0"/>
          <w:trHeight w:val="413" w:hRule="atLeast"/>
          <w:tblHeader w:val="0"/>
        </w:trPr>
        <w:tc>
          <w:tcPr>
            <w:gridSpan w:val="4"/>
          </w:tcPr>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*Pentru a considera disciplina promovată și a se aloca cele 2 credite, nota finală trebuie să fie min. 5.</w:t>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*Studenții se vor putea prezenta la examenul din sesiunea A-II (normală) numai dacă îndeplinesc următoarele condiții:</w:t>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Îndeplinesc condițiile minime de prezență.</w:t>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Pentru a fi considerat prezent, studentul trebuie să să regăsească pe lista generată de platforma elearning.uvt, în care își va marca prezența până la sfârșitul fiecărei activități didactice. Neîndeplinirea standardului minimal de prezență conduce la recontractarea disciplinei.</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*Pentru studenții care se încadrează în condițiile Art.19 alin.(4) din Regulamentul privind activitatea studenților din UVT:</w:t>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nr. min. de prezențe obligatorii la activitățile de tip curs este 7;</w:t>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nr. min. de prezențe obligatorii la activitățile de seminar se reduce la jumătate (max. permis de Regulament, rezultând 3 prezențe obligatorii) și se dublează nr. de teme la seminar.</w:t>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*Restanța: examen scris tip grilă </w:t>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*Mărirea de notă: examen oral </w:t>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18">
      <w:pPr>
        <w:jc w:val="cente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19">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1A">
      <w:pPr>
        <w:rPr>
          <w:rFonts w:ascii="Calibri" w:cs="Calibri" w:eastAsia="Calibri" w:hAnsi="Calibri"/>
        </w:rPr>
      </w:pPr>
      <w:r w:rsidDel="00000000" w:rsidR="00000000" w:rsidRPr="00000000">
        <w:rPr>
          <w:rFonts w:ascii="Calibri" w:cs="Calibri" w:eastAsia="Calibri" w:hAnsi="Calibri"/>
          <w:rtl w:val="0"/>
        </w:rPr>
        <w:t xml:space="preserve">Data completării                                                                                                           Titular de disciplină</w:t>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04.02.2026</w:t>
        <w:tab/>
        <w:tab/>
        <w:tab/>
        <w:tab/>
        <w:tab/>
        <w:tab/>
        <w:t xml:space="preserve">             </w:t>
        <w:tab/>
        <w:t xml:space="preserve">conf. univ. dr. Loredana Al Ghazi</w:t>
      </w:r>
    </w:p>
    <w:p w:rsidR="00000000" w:rsidDel="00000000" w:rsidP="00000000" w:rsidRDefault="00000000" w:rsidRPr="00000000" w14:paraId="0000011C">
      <w:pPr>
        <w:rPr>
          <w:rFonts w:ascii="Calibri" w:cs="Calibri" w:eastAsia="Calibri" w:hAnsi="Calibri"/>
        </w:rPr>
      </w:pPr>
      <w:r w:rsidDel="00000000" w:rsidR="00000000" w:rsidRPr="00000000">
        <w:rPr>
          <w:rtl w:val="0"/>
        </w:rPr>
      </w:r>
    </w:p>
    <w:p w:rsidR="00000000" w:rsidDel="00000000" w:rsidP="00000000" w:rsidRDefault="00000000" w:rsidRPr="00000000" w14:paraId="0000011D">
      <w:pPr>
        <w:rPr>
          <w:rFonts w:ascii="Calibri" w:cs="Calibri" w:eastAsia="Calibri" w:hAnsi="Calibri"/>
        </w:rPr>
      </w:pPr>
      <w:r w:rsidDel="00000000" w:rsidR="00000000" w:rsidRPr="00000000">
        <w:rPr>
          <w:rtl w:val="0"/>
        </w:rPr>
      </w:r>
    </w:p>
    <w:p w:rsidR="00000000" w:rsidDel="00000000" w:rsidP="00000000" w:rsidRDefault="00000000" w:rsidRPr="00000000" w14:paraId="0000011E">
      <w:pPr>
        <w:rPr>
          <w:rFonts w:ascii="Calibri" w:cs="Calibri" w:eastAsia="Calibri" w:hAnsi="Calibri"/>
        </w:rPr>
      </w:pPr>
      <w:r w:rsidDel="00000000" w:rsidR="00000000" w:rsidRPr="00000000">
        <w:rPr>
          <w:rFonts w:ascii="Calibri" w:cs="Calibri" w:eastAsia="Calibri" w:hAnsi="Calibri"/>
          <w:rtl w:val="0"/>
        </w:rPr>
        <w:t xml:space="preserve">Data avizării în departament                                                                            Director de departament</w:t>
      </w:r>
    </w:p>
    <w:p w:rsidR="00000000" w:rsidDel="00000000" w:rsidP="00000000" w:rsidRDefault="00000000" w:rsidRPr="00000000" w14:paraId="0000011F">
      <w:pPr>
        <w:rPr>
          <w:rFonts w:ascii="Calibri" w:cs="Calibri" w:eastAsia="Calibri" w:hAnsi="Calibri"/>
        </w:rPr>
      </w:pPr>
      <w:r w:rsidDel="00000000" w:rsidR="00000000" w:rsidRPr="00000000">
        <w:rPr>
          <w:rFonts w:ascii="Calibri" w:cs="Calibri" w:eastAsia="Calibri" w:hAnsi="Calibri"/>
          <w:rtl w:val="0"/>
        </w:rPr>
        <w:t xml:space="preserve">06.02.2026</w:t>
        <w:tab/>
        <w:tab/>
        <w:tab/>
        <w:tab/>
        <w:tab/>
        <w:tab/>
        <w:tab/>
        <w:tab/>
        <w:t xml:space="preserve">conf. univ. dr. Claudia Borca</w:t>
      </w:r>
    </w:p>
    <w:p w:rsidR="00000000" w:rsidDel="00000000" w:rsidP="00000000" w:rsidRDefault="00000000" w:rsidRPr="00000000" w14:paraId="00000120">
      <w:pPr>
        <w:rPr>
          <w:rFonts w:ascii="Calibri" w:cs="Calibri" w:eastAsia="Calibri" w:hAnsi="Calibri"/>
        </w:rPr>
      </w:pPr>
      <w:r w:rsidDel="00000000" w:rsidR="00000000" w:rsidRPr="00000000">
        <w:rPr>
          <w:rFonts w:ascii="Calibri" w:cs="Calibri" w:eastAsia="Calibri" w:hAnsi="Calibri"/>
          <w:rtl w:val="0"/>
        </w:rPr>
        <w:t xml:space="preserve">                                         </w:t>
      </w:r>
    </w:p>
    <w:sectPr>
      <w:headerReference r:id="rId8" w:type="default"/>
      <w:headerReference r:id="rId9" w:type="first"/>
      <w:footerReference r:id="rId10" w:type="default"/>
      <w:footerReference r:id="rId11" w:type="first"/>
      <w:footerReference r:id="rId12" w:type="even"/>
      <w:pgSz w:h="16838" w:w="11906" w:orient="portrait"/>
      <w:pgMar w:bottom="1418" w:top="1814" w:left="1418" w:right="1134" w:header="289" w:footer="86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6">
    <w:pPr>
      <w:ind w:right="360"/>
      <w:rPr>
        <w:rFonts w:ascii="Arial Narrow" w:cs="Arial Narrow" w:eastAsia="Arial Narrow" w:hAnsi="Arial Narrow"/>
        <w:color w:val="ffffff"/>
        <w:sz w:val="22"/>
        <w:szCs w:val="22"/>
      </w:rPr>
    </w:pPr>
    <w:hyperlink r:id="rId1">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5" name=""/>
              <a:graphic>
                <a:graphicData uri="http://schemas.microsoft.com/office/word/2010/wordprocessingShape">
                  <wps:wsp>
                    <wps:cNvSpPr/>
                    <wps:cNvPr id="2" name="Shape 2"/>
                    <wps:spPr>
                      <a:xfrm>
                        <a:off x="1602993" y="3452023"/>
                        <a:ext cx="7486015" cy="655955"/>
                      </a:xfrm>
                      <a:prstGeom prst="rect">
                        <a:avLst/>
                      </a:prstGeom>
                      <a:solidFill>
                        <a:srgbClr val="FFFFFF"/>
                      </a:solidFill>
                      <a:ln cap="flat" cmpd="sng" w="952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r w:rsidDel="00000000" w:rsidR="00000000" w:rsidRPr="00000000">
                            <w:rPr>
                              <w:rFonts w:ascii="Arial" w:cs="Arial" w:eastAsia="Arial" w:hAnsi="Arial"/>
                              <w:b w:val="0"/>
                              <w:i w:val="0"/>
                              <w:smallCaps w:val="0"/>
                              <w:strike w:val="0"/>
                              <w:color w:val="a6a6a6"/>
                              <w:sz w:val="17"/>
                              <w:highlight w:val="white"/>
                              <w:vertAlign w:val="baseline"/>
                            </w:rPr>
                            <w:t xml:space="preserv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ff"/>
                              <w:sz w:val="17"/>
                              <w:highlight w:val="white"/>
                              <w:u w:val="single"/>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5"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7495540" cy="665480"/>
                      </a:xfrm>
                      <a:prstGeom prst="rect"/>
                      <a:ln/>
                    </pic:spPr>
                  </pic:pic>
                </a:graphicData>
              </a:graphic>
            </wp:anchor>
          </w:drawing>
        </mc:Fallback>
      </mc:AlternateContent>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8" name=""/>
              <a:graphic>
                <a:graphicData uri="http://schemas.microsoft.com/office/word/2010/wordprocessingShape">
                  <wps:wsp>
                    <wps:cNvSpPr/>
                    <wps:cNvPr id="5" name="Shape 5"/>
                    <wps:spPr>
                      <a:xfrm>
                        <a:off x="1702688" y="3452023"/>
                        <a:ext cx="7286625" cy="655955"/>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8"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7296150" cy="66548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158"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a33v3wfa58wp" w:id="1"/>
    <w:bookmarkEnd w:id="1"/>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7" name=""/>
              <a:graphic>
                <a:graphicData uri="http://schemas.microsoft.com/office/word/2010/wordprocessingShape">
                  <wps:wsp>
                    <wps:cNvSpPr/>
                    <wps:cNvPr id="4" name="Shape 4"/>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ȘI CERCETĂRII</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7"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725170</wp:posOffset>
          </wp:positionH>
          <wp:positionV relativeFrom="paragraph">
            <wp:posOffset>877619</wp:posOffset>
          </wp:positionV>
          <wp:extent cx="5930900" cy="38100"/>
          <wp:effectExtent b="0" l="0" r="0" t="0"/>
          <wp:wrapNone/>
          <wp:docPr descr="C:\Users\Kasandra\AppData\Local\Microsoft\Windows\INetCache\Content.Word\Linie albastra-01.jpg" id="42"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-443229</wp:posOffset>
          </wp:positionH>
          <wp:positionV relativeFrom="paragraph">
            <wp:posOffset>2268</wp:posOffset>
          </wp:positionV>
          <wp:extent cx="2476500" cy="852805"/>
          <wp:effectExtent b="0" l="0" r="0" t="0"/>
          <wp:wrapNone/>
          <wp:docPr id="40"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6" name=""/>
              <a:graphic>
                <a:graphicData uri="http://schemas.microsoft.com/office/word/2010/wordprocessingShape">
                  <wps:wsp>
                    <wps:cNvSpPr/>
                    <wps:cNvPr id="3" name="Shape 3"/>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NAȚIONALE</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723265</wp:posOffset>
          </wp:positionH>
          <wp:positionV relativeFrom="paragraph">
            <wp:posOffset>937894</wp:posOffset>
          </wp:positionV>
          <wp:extent cx="5930900" cy="38100"/>
          <wp:effectExtent b="0" l="0" r="0" t="0"/>
          <wp:wrapNone/>
          <wp:docPr descr="C:\Users\Kasandra\AppData\Local\Microsoft\Windows\INetCache\Content.Word\Linie albastra-01.jpg" id="39"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-467359</wp:posOffset>
          </wp:positionH>
          <wp:positionV relativeFrom="paragraph">
            <wp:posOffset>60325</wp:posOffset>
          </wp:positionV>
          <wp:extent cx="2476500" cy="852805"/>
          <wp:effectExtent b="0" l="0" r="0" t="0"/>
          <wp:wrapNone/>
          <wp:docPr id="41"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r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keepNext w:val="1"/>
      <w:keepLines w:val="1"/>
      <w:spacing w:line="360" w:lineRule="auto"/>
    </w:pPr>
    <w:rPr>
      <w:rFonts w:ascii="Cambria" w:cs="Cambria" w:eastAsia="Cambria" w:hAnsi="Cambria"/>
      <w:b w:val="1"/>
      <w:bCs w:val="1"/>
    </w:rPr>
  </w:style>
  <w:style w:type="paragraph" w:styleId="Title">
    <w:name w:val="Title"/>
    <w:basedOn w:val="Normal"/>
    <w:next w:val="Normal"/>
    <w:pPr>
      <w:jc w:val="center"/>
    </w:pPr>
    <w:rPr>
      <w:rFonts w:ascii="Arial" w:cs="Arial" w:eastAsia="Arial" w:hAnsi="Arial"/>
      <w:b w:val="1"/>
      <w:bCs w:val="1"/>
      <w:sz w:val="22"/>
      <w:szCs w:val="22"/>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C81D57"/>
    <w:rPr>
      <w:rFonts w:ascii="Cambria" w:cs="Cambria" w:hAnsi="Cambria"/>
      <w:b w:val="1"/>
      <w:bCs w:val="1"/>
      <w:kern w:val="32"/>
      <w:sz w:val="32"/>
      <w:szCs w:val="32"/>
      <w:lang w:eastAsia="ro-RO" w:val="ro-RO"/>
    </w:rPr>
  </w:style>
  <w:style w:type="character" w:styleId="Heading2Char" w:customStyle="1">
    <w:name w:val="Heading 2 Char"/>
    <w:basedOn w:val="DefaultParagraphFont"/>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basedOn w:val="DefaultParagraphFont"/>
    <w:link w:val="Heading3"/>
    <w:uiPriority w:val="99"/>
    <w:locked w:val="1"/>
    <w:rsid w:val="00C81D57"/>
    <w:rPr>
      <w:rFonts w:ascii="Tahoma" w:cs="Tahoma" w:hAnsi="Tahoma"/>
      <w:b w:val="1"/>
      <w:bCs w:val="1"/>
      <w:color w:val="ffffff"/>
      <w:sz w:val="18"/>
      <w:szCs w:val="18"/>
    </w:rPr>
  </w:style>
  <w:style w:type="character" w:styleId="Heading4Char" w:customStyle="1">
    <w:name w:val="Heading 4 Char"/>
    <w:basedOn w:val="DefaultParagraphFont"/>
    <w:link w:val="Heading4"/>
    <w:uiPriority w:val="99"/>
    <w:locked w:val="1"/>
    <w:rsid w:val="0068330D"/>
    <w:rPr>
      <w:rFonts w:ascii="Calibri" w:cs="Calibri" w:hAnsi="Calibri"/>
      <w:b w:val="1"/>
      <w:bCs w:val="1"/>
      <w:sz w:val="28"/>
      <w:szCs w:val="28"/>
      <w:lang w:eastAsia="ro-RO" w:val="ro-RO"/>
    </w:rPr>
  </w:style>
  <w:style w:type="character" w:styleId="Heading5Char" w:customStyle="1">
    <w:name w:val="Heading 5 Char"/>
    <w:basedOn w:val="DefaultParagraphFont"/>
    <w:link w:val="Heading5"/>
    <w:uiPriority w:val="99"/>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style>
  <w:style w:type="character" w:styleId="HeaderChar" w:customStyle="1">
    <w:name w:val="Header Char"/>
    <w:basedOn w:val="DefaultParagraphFont"/>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uiPriority w:val="99"/>
    <w:rsid w:val="00C81D57"/>
    <w:pPr>
      <w:tabs>
        <w:tab w:val="center" w:pos="4536"/>
        <w:tab w:val="right" w:pos="9072"/>
      </w:tabs>
    </w:pPr>
  </w:style>
  <w:style w:type="character" w:styleId="FooterChar" w:customStyle="1">
    <w:name w:val="Footer Char"/>
    <w:basedOn w:val="DefaultParagraphFont"/>
    <w:link w:val="Footer"/>
    <w:uiPriority w:val="99"/>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C81D57"/>
    <w:rPr>
      <w:rFonts w:ascii="Tahoma" w:cs="Tahoma" w:hAnsi="Tahoma"/>
      <w:sz w:val="16"/>
      <w:szCs w:val="16"/>
      <w:lang w:eastAsia="ro-RO" w:val="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val="1"/>
    <w:rsid w:val="00C81D57"/>
    <w:rPr>
      <w:b w:val="1"/>
      <w:bCs w:val="1"/>
    </w:rPr>
  </w:style>
  <w:style w:type="character" w:styleId="autor" w:customStyle="1">
    <w:name w:val="autor"/>
    <w:basedOn w:val="DefaultParagraphFont"/>
    <w:uiPriority w:val="99"/>
    <w:rsid w:val="00C81D57"/>
  </w:style>
  <w:style w:type="character" w:styleId="Emphasis">
    <w:name w:val="Emphasis"/>
    <w:basedOn w:val="DefaultParagraphFont"/>
    <w:uiPriority w:val="99"/>
    <w:qFormat w:val="1"/>
    <w:rsid w:val="00C81D57"/>
    <w:rPr>
      <w:i w:val="1"/>
      <w:iCs w:val="1"/>
    </w:rPr>
  </w:style>
  <w:style w:type="table" w:styleId="TableGrid">
    <w:name w:val="Table Grid"/>
    <w:basedOn w:val="TableNormal"/>
    <w:uiPriority w:val="39"/>
    <w:rsid w:val="00927661"/>
    <w:rPr>
      <w:rFonts w:cs="Calibri"/>
      <w:sz w:val="20"/>
      <w:szCs w:val="20"/>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after="100" w:afterAutospacing="1" w:before="100" w:beforeAutospacing="1"/>
    </w:pPr>
    <w:rPr>
      <w:rFonts w:eastAsia="Calibri"/>
      <w:lang w:eastAsia="en-US"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alibri" w:hAnsi="Courier New"/>
      <w:sz w:val="20"/>
      <w:szCs w:val="20"/>
      <w:lang w:eastAsia="en-US" w:val="en-US"/>
    </w:rPr>
  </w:style>
  <w:style w:type="character" w:styleId="HTMLPreformattedChar" w:customStyle="1">
    <w:name w:val="HTML Preformatted Char"/>
    <w:basedOn w:val="DefaultParagraphFont"/>
    <w:link w:val="HTMLPreformatted"/>
    <w:uiPriority w:val="99"/>
    <w:locked w:val="1"/>
    <w:rsid w:val="00650125"/>
    <w:rPr>
      <w:rFonts w:ascii="Courier New" w:cs="Courier New" w:hAnsi="Courier New"/>
      <w:sz w:val="20"/>
      <w:szCs w:val="20"/>
      <w:lang w:eastAsia="ro-RO" w:val="ro-RO"/>
    </w:rPr>
  </w:style>
  <w:style w:type="paragraph" w:styleId="ListParagraph">
    <w:name w:val="List Paragraph"/>
    <w:basedOn w:val="Normal"/>
    <w:uiPriority w:val="34"/>
    <w:qFormat w:val="1"/>
    <w:rsid w:val="000C2457"/>
    <w:pPr>
      <w:ind w:left="720"/>
      <w:contextualSpacing w:val="1"/>
    </w:pPr>
  </w:style>
  <w:style w:type="character" w:styleId="SubtitleChar" w:customStyle="1">
    <w:name w:val="Subtitle Char"/>
    <w:basedOn w:val="DefaultParagraphFont"/>
    <w:link w:val="Subtitle"/>
    <w:rsid w:val="009B3389"/>
    <w:rPr>
      <w:rFonts w:asciiTheme="minorHAnsi" w:cstheme="minorBidi" w:eastAsiaTheme="minorEastAsia" w:hAnsiTheme="minorHAnsi"/>
      <w:color w:val="5a5a5a" w:themeColor="text1" w:themeTint="0000A5"/>
      <w:spacing w:val="15"/>
      <w:lang w:eastAsia="ro-RO" w:val="ro-RO"/>
    </w:rPr>
  </w:style>
  <w:style w:type="character" w:styleId="Heading6Char" w:customStyle="1">
    <w:name w:val="Heading 6 Char"/>
    <w:basedOn w:val="DefaultParagraphFont"/>
    <w:link w:val="Heading6"/>
    <w:uiPriority w:val="9"/>
    <w:rsid w:val="000458CE"/>
    <w:rPr>
      <w:rFonts w:asciiTheme="majorHAnsi" w:eastAsiaTheme="majorEastAsia" w:hAnsiTheme="majorHAnsi"/>
      <w:b w:val="1"/>
      <w:sz w:val="24"/>
      <w:szCs w:val="20"/>
      <w:lang w:eastAsia="ro-RO" w:val="ro-RO"/>
    </w:rPr>
  </w:style>
  <w:style w:type="paragraph" w:styleId="FootnoteText">
    <w:name w:val="footnote text"/>
    <w:basedOn w:val="Normal"/>
    <w:link w:val="FootnoteTextChar"/>
    <w:uiPriority w:val="99"/>
    <w:semiHidden w:val="1"/>
    <w:unhideWhenUsed w:val="1"/>
    <w:rsid w:val="000458CE"/>
    <w:rPr>
      <w:rFonts w:asciiTheme="minorHAnsi" w:hAnsiTheme="minorHAnsi"/>
      <w:sz w:val="20"/>
      <w:szCs w:val="20"/>
      <w:lang w:eastAsia="en-US"/>
    </w:rPr>
  </w:style>
  <w:style w:type="character" w:styleId="FootnoteTextChar" w:customStyle="1">
    <w:name w:val="Footnote Text Char"/>
    <w:basedOn w:val="DefaultParagraphFont"/>
    <w:link w:val="FootnoteText"/>
    <w:uiPriority w:val="99"/>
    <w:semiHidden w:val="1"/>
    <w:rsid w:val="000458CE"/>
    <w:rPr>
      <w:rFonts w:eastAsia="Times New Roman" w:asciiTheme="minorHAnsi" w:hAnsiTheme="minorHAnsi"/>
      <w:sz w:val="20"/>
      <w:szCs w:val="20"/>
      <w:lang w:val="ro-RO"/>
    </w:rPr>
  </w:style>
  <w:style w:type="character" w:styleId="FootnoteReference">
    <w:name w:val="footnote reference"/>
    <w:basedOn w:val="DefaultParagraphFont"/>
    <w:uiPriority w:val="99"/>
    <w:semiHidden w:val="1"/>
    <w:unhideWhenUsed w:val="1"/>
    <w:rsid w:val="000458CE"/>
    <w:rPr>
      <w:rFonts w:cs="Times New Roman"/>
      <w:vertAlign w:val="superscript"/>
    </w:rPr>
  </w:style>
  <w:style w:type="table" w:styleId="TableGrid1" w:customStyle="1">
    <w:name w:val="Table Grid1"/>
    <w:basedOn w:val="TableNormal"/>
    <w:next w:val="TableGrid"/>
    <w:uiPriority w:val="59"/>
    <w:rsid w:val="000458CE"/>
    <w:rPr>
      <w:rFonts w:eastAsia="Times New Roman"/>
      <w:sz w:val="20"/>
      <w:szCs w:val="20"/>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grey" w:customStyle="1">
    <w:name w:val="grey"/>
    <w:basedOn w:val="DefaultParagraphFont"/>
    <w:rsid w:val="000458CE"/>
    <w:rPr>
      <w:rFonts w:cs="Times New Roman"/>
    </w:rPr>
  </w:style>
  <w:style w:type="character" w:styleId="titlu" w:customStyle="1">
    <w:name w:val="titlu"/>
    <w:basedOn w:val="DefaultParagraphFont"/>
    <w:rsid w:val="000458CE"/>
    <w:rPr>
      <w:rFonts w:cs="Times New Roman"/>
    </w:rPr>
  </w:style>
  <w:style w:type="character" w:styleId="lead" w:customStyle="1">
    <w:name w:val="lead"/>
    <w:basedOn w:val="DefaultParagraphFont"/>
    <w:rsid w:val="000458CE"/>
    <w:rPr>
      <w:rFonts w:cs="Times New Roman"/>
    </w:rPr>
  </w:style>
  <w:style w:type="paragraph" w:styleId="NoSpacing">
    <w:name w:val="No Spacing"/>
    <w:uiPriority w:val="1"/>
    <w:qFormat w:val="1"/>
    <w:rsid w:val="000458CE"/>
    <w:rPr>
      <w:rFonts w:eastAsia="Times New Roman"/>
    </w:rPr>
  </w:style>
  <w:style w:type="paragraph" w:styleId="Default" w:customStyle="1">
    <w:name w:val="Default"/>
    <w:rsid w:val="000458CE"/>
    <w:pPr>
      <w:autoSpaceDE w:val="0"/>
      <w:autoSpaceDN w:val="0"/>
      <w:adjustRightInd w:val="0"/>
    </w:pPr>
    <w:rPr>
      <w:rFonts w:cs="Calibri" w:eastAsia="Times New Roman"/>
      <w:color w:val="000000"/>
      <w:sz w:val="24"/>
      <w:szCs w:val="24"/>
    </w:rPr>
  </w:style>
  <w:style w:type="character" w:styleId="articlecontent" w:customStyle="1">
    <w:name w:val="article_content"/>
    <w:basedOn w:val="DefaultParagraphFont"/>
    <w:rsid w:val="000458CE"/>
    <w:rPr>
      <w:rFonts w:cs="Times New Roman"/>
    </w:rPr>
  </w:style>
  <w:style w:type="character" w:styleId="TitleChar" w:customStyle="1">
    <w:name w:val="Title Char"/>
    <w:basedOn w:val="DefaultParagraphFont"/>
    <w:link w:val="Title"/>
    <w:uiPriority w:val="10"/>
    <w:rsid w:val="000458CE"/>
    <w:rPr>
      <w:rFonts w:ascii="Arial" w:hAnsi="Arial" w:eastAsiaTheme="majorEastAsia"/>
      <w:b w:val="1"/>
      <w:spacing w:val="-10"/>
      <w:kern w:val="28"/>
      <w:szCs w:val="56"/>
      <w:lang w:eastAsia="ro-RO" w:val="ro-RO"/>
    </w:rPr>
  </w:style>
  <w:style w:type="paragraph" w:styleId="TOCHeading">
    <w:name w:val="TOC Heading"/>
    <w:basedOn w:val="Heading1"/>
    <w:next w:val="Normal"/>
    <w:uiPriority w:val="39"/>
    <w:unhideWhenUsed w:val="1"/>
    <w:qFormat w:val="1"/>
    <w:rsid w:val="000458CE"/>
    <w:pPr>
      <w:keepLines w:val="1"/>
      <w:spacing w:after="0" w:line="259" w:lineRule="auto"/>
      <w:jc w:val="center"/>
      <w:outlineLvl w:val="9"/>
    </w:pPr>
    <w:rPr>
      <w:rFonts w:cs="Times New Roman" w:asciiTheme="majorHAnsi" w:eastAsiaTheme="majorEastAsia" w:hAnsiTheme="majorHAnsi"/>
      <w:b w:val="0"/>
      <w:bCs w:val="0"/>
      <w:color w:val="365f91" w:themeColor="accent1" w:themeShade="0000BF"/>
      <w:kern w:val="0"/>
      <w:lang w:eastAsia="en-US" w:val="en-US"/>
    </w:rPr>
  </w:style>
  <w:style w:type="paragraph" w:styleId="TOC1">
    <w:name w:val="toc 1"/>
    <w:basedOn w:val="Normal"/>
    <w:next w:val="Normal"/>
    <w:autoRedefine w:val="1"/>
    <w:uiPriority w:val="39"/>
    <w:unhideWhenUsed w:val="1"/>
    <w:locked w:val="1"/>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val="1"/>
    <w:uiPriority w:val="39"/>
    <w:unhideWhenUsed w:val="1"/>
    <w:locked w:val="1"/>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val="1"/>
    <w:uiPriority w:val="39"/>
    <w:unhideWhenUsed w:val="1"/>
    <w:locked w:val="1"/>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val="1"/>
    <w:uiPriority w:val="39"/>
    <w:unhideWhenUsed w:val="1"/>
    <w:locked w:val="1"/>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val="1"/>
    <w:uiPriority w:val="39"/>
    <w:unhideWhenUsed w:val="1"/>
    <w:locked w:val="1"/>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val="1"/>
    <w:uiPriority w:val="39"/>
    <w:unhideWhenUsed w:val="1"/>
    <w:locked w:val="1"/>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val="1"/>
    <w:unhideWhenUsed w:val="1"/>
    <w:rsid w:val="000458CE"/>
    <w:pPr>
      <w:overflowPunct w:val="0"/>
      <w:autoSpaceDE w:val="0"/>
      <w:autoSpaceDN w:val="0"/>
      <w:adjustRightInd w:val="0"/>
      <w:textAlignment w:val="baseline"/>
    </w:pPr>
    <w:rPr>
      <w:sz w:val="20"/>
      <w:szCs w:val="20"/>
    </w:rPr>
  </w:style>
  <w:style w:type="character" w:styleId="CommentTextChar" w:customStyle="1">
    <w:name w:val="Comment Text Char"/>
    <w:basedOn w:val="DefaultParagraphFont"/>
    <w:link w:val="CommentText"/>
    <w:uiPriority w:val="99"/>
    <w:semiHidden w:val="1"/>
    <w:rsid w:val="000458CE"/>
    <w:rPr>
      <w:rFonts w:ascii="Times New Roman" w:eastAsia="Times New Roman" w:hAnsi="Times New Roman"/>
      <w:sz w:val="20"/>
      <w:szCs w:val="20"/>
      <w:lang w:eastAsia="ro-RO" w:val="ro-RO"/>
    </w:rPr>
  </w:style>
  <w:style w:type="character" w:styleId="CommentSubjectChar" w:customStyle="1">
    <w:name w:val="Comment Subject Char"/>
    <w:basedOn w:val="CommentTextChar"/>
    <w:link w:val="CommentSubject"/>
    <w:uiPriority w:val="99"/>
    <w:semiHidden w:val="1"/>
    <w:locked w:val="1"/>
    <w:rsid w:val="000458CE"/>
    <w:rPr>
      <w:rFonts w:ascii="Times New Roman" w:eastAsia="Times New Roman" w:hAnsi="Times New Roman"/>
      <w:b w:val="1"/>
      <w:bCs w:val="1"/>
      <w:sz w:val="20"/>
      <w:szCs w:val="20"/>
      <w:lang w:eastAsia="ro-RO" w:val="ro-RO"/>
    </w:rPr>
  </w:style>
  <w:style w:type="paragraph" w:styleId="CommentSubject">
    <w:name w:val="annotation subject"/>
    <w:basedOn w:val="CommentText"/>
    <w:next w:val="CommentText"/>
    <w:link w:val="CommentSubjectChar"/>
    <w:uiPriority w:val="99"/>
    <w:semiHidden w:val="1"/>
    <w:unhideWhenUsed w:val="1"/>
    <w:rsid w:val="000458CE"/>
    <w:rPr>
      <w:b w:val="1"/>
      <w:bCs w:val="1"/>
    </w:rPr>
  </w:style>
  <w:style w:type="character" w:styleId="CommentSubjectChar1" w:customStyle="1">
    <w:name w:val="Comment Subject Char1"/>
    <w:basedOn w:val="CommentTextChar"/>
    <w:uiPriority w:val="99"/>
    <w:semiHidden w:val="1"/>
    <w:rsid w:val="000458CE"/>
    <w:rPr>
      <w:rFonts w:ascii="Times New Roman" w:eastAsia="Times New Roman" w:hAnsi="Times New Roman"/>
      <w:b w:val="1"/>
      <w:bCs w:val="1"/>
      <w:sz w:val="20"/>
      <w:szCs w:val="20"/>
      <w:lang w:eastAsia="ro-RO" w:val="ro-RO"/>
    </w:rPr>
  </w:style>
  <w:style w:type="character" w:styleId="CommentSubjectChar11" w:customStyle="1">
    <w:name w:val="Comment Subject Char11"/>
    <w:basedOn w:val="CommentTextChar"/>
    <w:uiPriority w:val="99"/>
    <w:semiHidden w:val="1"/>
    <w:rsid w:val="000458CE"/>
    <w:rPr>
      <w:rFonts w:ascii="Times New Roman" w:cs="Times New Roman" w:eastAsia="Times New Roman" w:hAnsi="Times New Roman"/>
      <w:b w:val="1"/>
      <w:bCs w:val="1"/>
      <w:sz w:val="20"/>
      <w:szCs w:val="20"/>
      <w:lang w:eastAsia="ro-RO" w:val="ro-RO"/>
    </w:rPr>
  </w:style>
  <w:style w:type="table" w:styleId="GridTable1Light-Accent11" w:customStyle="1">
    <w:name w:val="Grid Table 1 Light - Accent 11"/>
    <w:basedOn w:val="TableNormal"/>
    <w:uiPriority w:val="46"/>
    <w:rsid w:val="000458CE"/>
    <w:rPr>
      <w:rFonts w:eastAsia="Times New Roman" w:asciiTheme="minorHAnsi" w:hAnsiTheme="minorHAnsi"/>
      <w:lang w:val="ro-RO"/>
    </w:rPr>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rFonts w:cs="Times New Roman"/>
        <w:b w:val="1"/>
        <w:bCs w:val="1"/>
      </w:rPr>
      <w:tblPr/>
      <w:tcPr>
        <w:tcBorders>
          <w:bottom w:color="95b3d7" w:space="0" w:sz="12" w:themeColor="accent1" w:themeTint="000099" w:val="single"/>
        </w:tcBorders>
      </w:tcPr>
    </w:tblStylePr>
    <w:tblStylePr w:type="lastRow">
      <w:rPr>
        <w:rFonts w:cs="Times New Roman"/>
        <w:b w:val="1"/>
        <w:bCs w:val="1"/>
      </w:rPr>
      <w:tblPr/>
      <w:tcPr>
        <w:tcBorders>
          <w:top w:color="95b3d7" w:space="0" w:sz="2" w:themeColor="accent1" w:themeTint="000099" w:val="double"/>
        </w:tcBorders>
      </w:tcPr>
    </w:tblStylePr>
    <w:tblStylePr w:type="firstCol">
      <w:rPr>
        <w:rFonts w:cs="Times New Roman"/>
        <w:b w:val="1"/>
        <w:bCs w:val="1"/>
      </w:rPr>
    </w:tblStylePr>
    <w:tblStylePr w:type="lastCol">
      <w:rPr>
        <w:rFonts w:cs="Times New Roman"/>
        <w:b w:val="1"/>
        <w:bCs w:val="1"/>
      </w:rPr>
    </w:tblStylePr>
  </w:style>
  <w:style w:type="character" w:styleId="UnresolvedMention" w:customStyle="1">
    <w:name w:val="Unresolved Mention"/>
    <w:basedOn w:val="DefaultParagraphFont"/>
    <w:uiPriority w:val="99"/>
    <w:semiHidden w:val="1"/>
    <w:unhideWhenUsed w:val="1"/>
    <w:rsid w:val="000458CE"/>
    <w:rPr>
      <w:rFonts w:cs="Times New Roman"/>
      <w:color w:val="605e5c"/>
      <w:shd w:color="auto" w:fill="e1dfdd" w:val="clear"/>
    </w:rPr>
  </w:style>
  <w:style w:type="paragraph" w:styleId="Tabel0" w:customStyle="1">
    <w:name w:val="Tabel"/>
    <w:basedOn w:val="Normal"/>
    <w:qFormat w:val="1"/>
    <w:rsid w:val="000458CE"/>
    <w:pPr>
      <w:autoSpaceDE w:val="0"/>
      <w:autoSpaceDN w:val="0"/>
      <w:adjustRightInd w:val="0"/>
      <w:spacing w:after="120" w:line="276" w:lineRule="auto"/>
      <w:jc w:val="center"/>
    </w:pPr>
    <w:rPr>
      <w:rFonts w:ascii="Calibri" w:cs="Calibri" w:hAnsi="Calibri"/>
      <w:bCs w:val="1"/>
      <w:noProof w:val="1"/>
      <w:color w:val="548dd4" w:themeColor="text2" w:themeTint="000099"/>
      <w:sz w:val="20"/>
      <w:szCs w:val="18"/>
    </w:rPr>
  </w:style>
  <w:style w:type="paragraph" w:styleId="Raport-body-6after" w:customStyle="1">
    <w:name w:val="Raport-body-6after"/>
    <w:basedOn w:val="Normal"/>
    <w:qFormat w:val="1"/>
    <w:rsid w:val="000458CE"/>
    <w:pPr>
      <w:autoSpaceDE w:val="0"/>
      <w:autoSpaceDN w:val="0"/>
      <w:adjustRightInd w:val="0"/>
      <w:spacing w:after="120" w:before="120" w:line="288" w:lineRule="auto"/>
      <w:ind w:firstLine="720"/>
      <w:jc w:val="both"/>
    </w:pPr>
    <w:rPr>
      <w:rFonts w:ascii="Myriad Pro" w:cs="Calibri Light" w:hAnsi="Myriad Pro"/>
      <w:noProof w:val="1"/>
      <w:color w:val="3b4f63"/>
      <w:w w:val="90"/>
      <w:sz w:val="20"/>
      <w:szCs w:val="20"/>
    </w:rPr>
  </w:style>
  <w:style w:type="paragraph" w:styleId="Figuri" w:customStyle="1">
    <w:name w:val="Figuri"/>
    <w:basedOn w:val="Normal"/>
    <w:qFormat w:val="1"/>
    <w:rsid w:val="000458CE"/>
    <w:pPr>
      <w:spacing w:after="120" w:line="276" w:lineRule="auto"/>
      <w:jc w:val="center"/>
    </w:pPr>
    <w:rPr>
      <w:rFonts w:ascii="Calibri" w:cs="Calibri" w:hAnsi="Calibri"/>
      <w:i w:val="1"/>
      <w:color w:val="548dd4" w:themeColor="text2" w:themeTint="000099"/>
      <w:sz w:val="20"/>
      <w:szCs w:val="16"/>
    </w:rPr>
  </w:style>
  <w:style w:type="paragraph" w:styleId="Raport-body" w:customStyle="1">
    <w:name w:val="Raport-body"/>
    <w:basedOn w:val="Normal"/>
    <w:qFormat w:val="1"/>
    <w:rsid w:val="000458CE"/>
    <w:pPr>
      <w:autoSpaceDE w:val="0"/>
      <w:autoSpaceDN w:val="0"/>
      <w:adjustRightInd w:val="0"/>
      <w:spacing w:before="120" w:line="288" w:lineRule="auto"/>
      <w:ind w:firstLine="720"/>
      <w:jc w:val="both"/>
    </w:pPr>
    <w:rPr>
      <w:rFonts w:ascii="Myriad Pro" w:cs="Calibri Light" w:hAnsi="Myriad Pro"/>
      <w:noProof w:val="1"/>
      <w:color w:val="3b4f63"/>
      <w:w w:val="90"/>
      <w:sz w:val="20"/>
      <w:szCs w:val="20"/>
    </w:rPr>
  </w:style>
  <w:style w:type="character" w:styleId="apple-converted-space" w:customStyle="1">
    <w:name w:val="apple-converted-space"/>
    <w:basedOn w:val="DefaultParagraphFont"/>
    <w:rsid w:val="000458CE"/>
    <w:rPr>
      <w:rFonts w:cs="Times New Roman"/>
    </w:rPr>
  </w:style>
  <w:style w:type="paragraph" w:styleId="BodyA" w:customStyle="1">
    <w:name w:val="Body A"/>
    <w:rsid w:val="005C3E29"/>
    <w:pPr>
      <w:pBdr>
        <w:top w:space="0" w:sz="0" w:val="nil"/>
        <w:left w:space="0" w:sz="0" w:val="nil"/>
        <w:bottom w:space="0" w:sz="0" w:val="nil"/>
        <w:right w:space="0" w:sz="0" w:val="nil"/>
        <w:between w:space="0" w:sz="0" w:val="nil"/>
        <w:bar w:space="0" w:sz="0" w:val="nil"/>
      </w:pBdr>
    </w:pPr>
    <w:rPr>
      <w:rFonts w:ascii="Helvetica Neue" w:cs="Arial Unicode MS" w:eastAsia="Arial Unicode MS" w:hAnsi="Helvetica Neue"/>
      <w:color w:val="000000"/>
      <w:u w:color="000000"/>
      <w:bdr w:space="0" w:sz="0" w:val="nil"/>
      <w:lang w:eastAsia="en-GB" w:val="en-GB"/>
    </w:rPr>
  </w:style>
  <w:style w:type="character" w:styleId="FollowedHyperlink">
    <w:name w:val="FollowedHyperlink"/>
    <w:basedOn w:val="DefaultParagraphFont"/>
    <w:uiPriority w:val="99"/>
    <w:semiHidden w:val="1"/>
    <w:unhideWhenUsed w:val="1"/>
    <w:rsid w:val="00510990"/>
    <w:rPr>
      <w:color w:val="800080" w:themeColor="followedHyperlink"/>
      <w:u w:val="single"/>
    </w:r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2.xml"/><Relationship Id="rId12" Type="http://schemas.openxmlformats.org/officeDocument/2006/relationships/footer" Target="footer1.xml"/><Relationship Id="rId9"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uvt.ro/wp-content/uploads/sites/3/2026/01/Regulament-UVT_Utilizarea-AI-in-educatie.pdf"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 Id="rId2"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jpg"/><Relationship Id="rId3"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jp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7jAVi+27UFwzAIH1Ir9i4MKNUg==">CgMxLjAyDmguZ2lqODh1M3R2djZmMg5oLmEzM3Yzd2ZhNTh3cDgAciExeGJHY1k1enB5WGRwQ0QxeTRndGVGMHVrd0VCRWFuMng=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2026-02-16T05:50:00Z</dcterms:created>
  <dc:creator>Loredana</dc:creator>
</cp:coreProperties>
</file>